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0650C" w14:textId="39179FB1" w:rsidR="00757ADB" w:rsidRPr="00190C24" w:rsidRDefault="00606E06" w:rsidP="00D609C0">
      <w:pPr>
        <w:pStyle w:val="Heading2"/>
        <w:ind w:left="-142"/>
      </w:pPr>
      <w:r>
        <w:rPr>
          <w:noProof/>
        </w:rPr>
        <w:drawing>
          <wp:anchor distT="0" distB="540385" distL="114300" distR="114300" simplePos="0" relativeHeight="251658240" behindDoc="0" locked="0" layoutInCell="1" allowOverlap="1" wp14:anchorId="15FD8C5F" wp14:editId="367B734A">
            <wp:simplePos x="0" y="0"/>
            <wp:positionH relativeFrom="page">
              <wp:posOffset>0</wp:posOffset>
            </wp:positionH>
            <wp:positionV relativeFrom="page">
              <wp:posOffset>634365</wp:posOffset>
            </wp:positionV>
            <wp:extent cx="7559675" cy="2591435"/>
            <wp:effectExtent l="0" t="0" r="317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E A4 Fact sheet_Portrait_Blo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5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60266" wp14:editId="4509B3B6">
                <wp:simplePos x="0" y="0"/>
                <wp:positionH relativeFrom="column">
                  <wp:posOffset>-93365</wp:posOffset>
                </wp:positionH>
                <wp:positionV relativeFrom="page">
                  <wp:posOffset>1415845</wp:posOffset>
                </wp:positionV>
                <wp:extent cx="5840361" cy="170386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361" cy="1703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8C8E90" w14:textId="68C460BD" w:rsidR="00DC34AF" w:rsidRPr="00DC34AF" w:rsidRDefault="005906A5" w:rsidP="00DC34AF">
                            <w:pPr>
                              <w:pStyle w:val="Title2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Queensland </w:t>
                            </w:r>
                            <w:r w:rsidR="00757ADB">
                              <w:rPr>
                                <w:color w:val="FFFFFF" w:themeColor="background1"/>
                              </w:rPr>
                              <w:t>K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indergarten </w:t>
                            </w:r>
                            <w:r w:rsidR="00757ADB">
                              <w:rPr>
                                <w:color w:val="FFFFFF" w:themeColor="background1"/>
                              </w:rPr>
                              <w:t>F</w:t>
                            </w:r>
                            <w:r>
                              <w:rPr>
                                <w:color w:val="FFFFFF" w:themeColor="background1"/>
                              </w:rPr>
                              <w:t>unding</w:t>
                            </w:r>
                          </w:p>
                          <w:p w14:paraId="6B45F829" w14:textId="246A9E18" w:rsidR="00DC34AF" w:rsidRPr="00DC34AF" w:rsidRDefault="00D609C0" w:rsidP="00DC34AF">
                            <w:pPr>
                              <w:pStyle w:val="Title1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Claiming subsidies in a </w:t>
                            </w:r>
                            <w:r w:rsidR="00DA0394">
                              <w:rPr>
                                <w:color w:val="FFFFFF" w:themeColor="background1"/>
                              </w:rPr>
                              <w:t>long day care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5E6026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111.5pt;width:459.85pt;height:1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" filled="f" stroked="f" strokeweight=".5pt">
                <v:textbox>
                  <w:txbxContent>
                    <w:p w14:paraId="408C8E90" w14:textId="68C460BD" w:rsidR="00DC34AF" w:rsidRPr="00DC34AF" w:rsidRDefault="005906A5" w:rsidP="00DC34AF">
                      <w:pPr>
                        <w:pStyle w:val="Title2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Queensland </w:t>
                      </w:r>
                      <w:r w:rsidR="00757ADB">
                        <w:rPr>
                          <w:color w:val="FFFFFF" w:themeColor="background1"/>
                        </w:rPr>
                        <w:t>K</w:t>
                      </w:r>
                      <w:r>
                        <w:rPr>
                          <w:color w:val="FFFFFF" w:themeColor="background1"/>
                        </w:rPr>
                        <w:t xml:space="preserve">indergarten </w:t>
                      </w:r>
                      <w:r w:rsidR="00757ADB">
                        <w:rPr>
                          <w:color w:val="FFFFFF" w:themeColor="background1"/>
                        </w:rPr>
                        <w:t>F</w:t>
                      </w:r>
                      <w:r>
                        <w:rPr>
                          <w:color w:val="FFFFFF" w:themeColor="background1"/>
                        </w:rPr>
                        <w:t>unding</w:t>
                      </w:r>
                    </w:p>
                    <w:p w14:paraId="6B45F829" w14:textId="246A9E18" w:rsidR="00DC34AF" w:rsidRPr="00DC34AF" w:rsidRDefault="00D609C0" w:rsidP="00DC34AF">
                      <w:pPr>
                        <w:pStyle w:val="Title1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Claiming subsidies in a </w:t>
                      </w:r>
                      <w:r w:rsidR="00DA0394">
                        <w:rPr>
                          <w:color w:val="FFFFFF" w:themeColor="background1"/>
                        </w:rPr>
                        <w:t>long day care service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609C0">
        <w:t>Eligibility</w:t>
      </w:r>
    </w:p>
    <w:p w14:paraId="6111276F" w14:textId="77777777" w:rsidR="00D609C0" w:rsidRDefault="00D609C0" w:rsidP="00D609C0">
      <w:pPr>
        <w:spacing w:line="312" w:lineRule="auto"/>
        <w:ind w:left="-142"/>
        <w:jc w:val="both"/>
        <w:rPr>
          <w:lang w:eastAsia="en-AU"/>
        </w:rPr>
      </w:pPr>
      <w:r>
        <w:rPr>
          <w:lang w:eastAsia="en-AU"/>
        </w:rPr>
        <w:t>To be eligible to claim Queensland Kindergarten Funding subsidies, a service must have obtained approved kindergarten program provider (KPP) status</w:t>
      </w:r>
      <w:r w:rsidR="00C05159">
        <w:rPr>
          <w:lang w:eastAsia="en-AU"/>
        </w:rPr>
        <w:t>.</w:t>
      </w:r>
    </w:p>
    <w:p w14:paraId="4B304760" w14:textId="3288B934" w:rsidR="00C05159" w:rsidRDefault="00D609C0" w:rsidP="00D609C0">
      <w:pPr>
        <w:spacing w:line="312" w:lineRule="auto"/>
        <w:ind w:left="-142"/>
        <w:jc w:val="both"/>
        <w:rPr>
          <w:lang w:eastAsia="en-AU"/>
        </w:rPr>
      </w:pPr>
      <w:r>
        <w:rPr>
          <w:lang w:eastAsia="en-AU"/>
        </w:rPr>
        <w:t xml:space="preserve">Refer to the </w:t>
      </w:r>
      <w:hyperlink r:id="rId12" w:history="1">
        <w:r w:rsidRPr="00D609C0">
          <w:rPr>
            <w:rStyle w:val="Hyperlink"/>
            <w:lang w:eastAsia="en-AU"/>
          </w:rPr>
          <w:t>Department of Education website</w:t>
        </w:r>
      </w:hyperlink>
      <w:r>
        <w:rPr>
          <w:lang w:eastAsia="en-AU"/>
        </w:rPr>
        <w:t xml:space="preserve"> and</w:t>
      </w:r>
      <w:r w:rsidR="00DA0394">
        <w:rPr>
          <w:lang w:eastAsia="en-AU"/>
        </w:rPr>
        <w:t xml:space="preserve"> the</w:t>
      </w:r>
      <w:r>
        <w:rPr>
          <w:lang w:eastAsia="en-AU"/>
        </w:rPr>
        <w:t xml:space="preserve"> </w:t>
      </w:r>
      <w:hyperlink r:id="rId13" w:history="1">
        <w:r>
          <w:rPr>
            <w:rStyle w:val="Hyperlink"/>
            <w:lang w:eastAsia="en-AU"/>
          </w:rPr>
          <w:t>Queensland K</w:t>
        </w:r>
        <w:r w:rsidRPr="00D609C0">
          <w:rPr>
            <w:rStyle w:val="Hyperlink"/>
            <w:lang w:eastAsia="en-AU"/>
          </w:rPr>
          <w:t>indergarten Funding Essentials</w:t>
        </w:r>
      </w:hyperlink>
      <w:r>
        <w:rPr>
          <w:lang w:eastAsia="en-AU"/>
        </w:rPr>
        <w:t xml:space="preserve"> for information on how to become an approved KPP.</w:t>
      </w:r>
      <w:r w:rsidR="00C05159">
        <w:rPr>
          <w:lang w:eastAsia="en-AU"/>
        </w:rPr>
        <w:t xml:space="preserve">  </w:t>
      </w:r>
    </w:p>
    <w:p w14:paraId="50648BED" w14:textId="36D98D94" w:rsidR="00DA0394" w:rsidRDefault="00DA0394" w:rsidP="00D609C0">
      <w:pPr>
        <w:spacing w:line="312" w:lineRule="auto"/>
        <w:ind w:left="-142"/>
        <w:jc w:val="both"/>
        <w:rPr>
          <w:lang w:eastAsia="en-AU"/>
        </w:rPr>
      </w:pPr>
      <w:r>
        <w:rPr>
          <w:lang w:eastAsia="en-AU"/>
        </w:rPr>
        <w:t>Once a KPP application has been approved, services will receive a voucher that will enable them to access credentials which they will need to use in the Child Care Management System (CCMS).</w:t>
      </w:r>
    </w:p>
    <w:p w14:paraId="17A62E1E" w14:textId="15A001F7" w:rsidR="00DA0394" w:rsidRDefault="00DA0394" w:rsidP="00D609C0">
      <w:pPr>
        <w:pStyle w:val="Heading2"/>
        <w:ind w:left="-142"/>
      </w:pPr>
      <w:r>
        <w:t>Annual QGrants agreement</w:t>
      </w:r>
    </w:p>
    <w:p w14:paraId="2317270C" w14:textId="77777777" w:rsidR="00DA0394" w:rsidRDefault="00DA0394" w:rsidP="00DA0394">
      <w:pPr>
        <w:spacing w:line="312" w:lineRule="auto"/>
        <w:ind w:left="-142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A</w:t>
      </w:r>
      <w:r w:rsidRPr="0082259F">
        <w:rPr>
          <w:rFonts w:cs="Arial"/>
          <w:szCs w:val="22"/>
        </w:rPr>
        <w:t xml:space="preserve">pproved </w:t>
      </w:r>
      <w:r>
        <w:rPr>
          <w:rFonts w:cs="Arial"/>
          <w:szCs w:val="22"/>
        </w:rPr>
        <w:t>p</w:t>
      </w:r>
      <w:r w:rsidRPr="0082259F">
        <w:rPr>
          <w:rFonts w:cs="Arial"/>
          <w:szCs w:val="22"/>
        </w:rPr>
        <w:t>roviders must</w:t>
      </w:r>
      <w:r>
        <w:rPr>
          <w:rFonts w:cs="Arial"/>
          <w:szCs w:val="22"/>
        </w:rPr>
        <w:t xml:space="preserve"> apply through QGrants and</w:t>
      </w:r>
      <w:r w:rsidRPr="0082259F">
        <w:rPr>
          <w:rFonts w:cs="Arial"/>
          <w:szCs w:val="22"/>
        </w:rPr>
        <w:t xml:space="preserve"> enter into a new agreement with the </w:t>
      </w:r>
      <w:r>
        <w:rPr>
          <w:rFonts w:cs="Arial"/>
          <w:szCs w:val="22"/>
        </w:rPr>
        <w:t>d</w:t>
      </w:r>
      <w:r w:rsidRPr="0082259F">
        <w:rPr>
          <w:rFonts w:cs="Arial"/>
          <w:szCs w:val="22"/>
        </w:rPr>
        <w:t xml:space="preserve">epartment at the beginning of each calendar year to remain eligible to receive kindergarten funding.  </w:t>
      </w:r>
    </w:p>
    <w:p w14:paraId="71B6FE79" w14:textId="2D5E5B72" w:rsidR="00DA0394" w:rsidRDefault="00DA0394" w:rsidP="00DA0394">
      <w:pPr>
        <w:spacing w:line="312" w:lineRule="auto"/>
        <w:ind w:left="-142"/>
        <w:jc w:val="both"/>
        <w:rPr>
          <w:rFonts w:cs="Arial"/>
          <w:szCs w:val="22"/>
        </w:rPr>
      </w:pPr>
      <w:r w:rsidRPr="0082259F">
        <w:rPr>
          <w:rFonts w:cs="Arial"/>
          <w:szCs w:val="22"/>
        </w:rPr>
        <w:t xml:space="preserve">This agreement is provided under the </w:t>
      </w:r>
      <w:r w:rsidRPr="0082259F">
        <w:rPr>
          <w:rFonts w:cs="Arial"/>
          <w:i/>
          <w:szCs w:val="22"/>
        </w:rPr>
        <w:t>Community Services Act 2007</w:t>
      </w:r>
      <w:r w:rsidRPr="0082259F">
        <w:rPr>
          <w:rFonts w:cs="Arial"/>
          <w:szCs w:val="22"/>
        </w:rPr>
        <w:t>, and binds approved providers to the Standard Terms and Conditions</w:t>
      </w:r>
      <w:r>
        <w:rPr>
          <w:rFonts w:cs="Arial"/>
          <w:szCs w:val="22"/>
        </w:rPr>
        <w:t xml:space="preserve"> (available through QGrants)</w:t>
      </w:r>
      <w:r w:rsidRPr="0082259F">
        <w:rPr>
          <w:rFonts w:cs="Arial"/>
          <w:szCs w:val="22"/>
        </w:rPr>
        <w:t xml:space="preserve">, </w:t>
      </w:r>
      <w:hyperlink r:id="rId14" w:history="1">
        <w:r w:rsidRPr="0082259F">
          <w:rPr>
            <w:rStyle w:val="Hyperlink"/>
            <w:rFonts w:cs="Arial"/>
            <w:szCs w:val="22"/>
          </w:rPr>
          <w:t>2023 Kindergarten Funding - Funding Category Guidelines</w:t>
        </w:r>
      </w:hyperlink>
      <w:r w:rsidRPr="0082259F">
        <w:rPr>
          <w:rStyle w:val="Hyperlink"/>
          <w:rFonts w:cs="Arial"/>
          <w:szCs w:val="22"/>
        </w:rPr>
        <w:t xml:space="preserve"> </w:t>
      </w:r>
      <w:r w:rsidRPr="0082259F">
        <w:rPr>
          <w:rFonts w:cs="Arial"/>
          <w:szCs w:val="22"/>
        </w:rPr>
        <w:t xml:space="preserve">and the </w:t>
      </w:r>
      <w:hyperlink r:id="rId15" w:history="1">
        <w:r w:rsidRPr="002A576D">
          <w:rPr>
            <w:rStyle w:val="Hyperlink"/>
            <w:lang w:eastAsia="en-AU"/>
          </w:rPr>
          <w:t>Queensland Kindergarten Funding Essentials</w:t>
        </w:r>
        <w:r w:rsidRPr="002A576D">
          <w:rPr>
            <w:rStyle w:val="Hyperlink"/>
            <w:rFonts w:cs="Arial"/>
            <w:szCs w:val="22"/>
          </w:rPr>
          <w:t>.</w:t>
        </w:r>
      </w:hyperlink>
    </w:p>
    <w:p w14:paraId="144D6218" w14:textId="31448276" w:rsidR="00DA0394" w:rsidRDefault="00DA0394" w:rsidP="00DA0394">
      <w:pPr>
        <w:spacing w:line="312" w:lineRule="auto"/>
        <w:ind w:left="-142"/>
        <w:jc w:val="both"/>
        <w:rPr>
          <w:rFonts w:cs="Arial"/>
          <w:szCs w:val="22"/>
        </w:rPr>
      </w:pPr>
      <w:r>
        <w:rPr>
          <w:rFonts w:cs="Arial"/>
          <w:szCs w:val="22"/>
        </w:rPr>
        <w:t>Once services have lodged an annual application, the department will notify them via email upon approval of the agreement.</w:t>
      </w:r>
    </w:p>
    <w:p w14:paraId="1A340CE8" w14:textId="5FA6A8CA" w:rsidR="00D3551C" w:rsidRPr="00C618B7" w:rsidRDefault="00D609C0" w:rsidP="00D609C0">
      <w:pPr>
        <w:pStyle w:val="Heading2"/>
        <w:ind w:left="-142"/>
      </w:pPr>
      <w:r>
        <w:t xml:space="preserve">Claiming subsidies </w:t>
      </w:r>
    </w:p>
    <w:p w14:paraId="6A043EB4" w14:textId="77777777" w:rsidR="00DA0394" w:rsidRDefault="00F75AA4" w:rsidP="00F75AA4">
      <w:pPr>
        <w:spacing w:line="312" w:lineRule="auto"/>
        <w:ind w:left="-142"/>
        <w:jc w:val="both"/>
      </w:pPr>
      <w:bookmarkStart w:id="0" w:name="_Hlk124861924"/>
      <w:r w:rsidRPr="006028A8">
        <w:t xml:space="preserve">Once </w:t>
      </w:r>
      <w:r w:rsidR="00DA0394">
        <w:t>an agreement has been created, services will be able to lodge a claim when the next reporting period has been opened</w:t>
      </w:r>
      <w:r>
        <w:t>.</w:t>
      </w:r>
    </w:p>
    <w:p w14:paraId="1DD924FF" w14:textId="50EF34D9" w:rsidR="00F75AA4" w:rsidRDefault="00DA0394" w:rsidP="00F75AA4">
      <w:pPr>
        <w:spacing w:line="312" w:lineRule="auto"/>
        <w:ind w:left="-142"/>
        <w:jc w:val="both"/>
      </w:pPr>
      <w:r>
        <w:t>For existing KPPs, this will be Quarter 1 of each calendar year.</w:t>
      </w:r>
      <w:r w:rsidR="00F75AA4">
        <w:t xml:space="preserve">  </w:t>
      </w:r>
    </w:p>
    <w:p w14:paraId="5DFAF53B" w14:textId="7CF1F626" w:rsidR="00F75AA4" w:rsidRDefault="002A17C5" w:rsidP="002A17C5">
      <w:pPr>
        <w:spacing w:line="312" w:lineRule="auto"/>
        <w:ind w:left="-284"/>
        <w:jc w:val="both"/>
      </w:pPr>
      <w:r>
        <w:lastRenderedPageBreak/>
        <w:t>Refer to the Claiming Calendar below for more information</w:t>
      </w:r>
      <w:r w:rsidR="00F75AA4">
        <w:t>.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547"/>
        <w:gridCol w:w="5147"/>
      </w:tblGrid>
      <w:tr w:rsidR="002A17C5" w14:paraId="077A26D8" w14:textId="77777777" w:rsidTr="00F23DDE">
        <w:trPr>
          <w:trHeight w:val="677"/>
        </w:trPr>
        <w:tc>
          <w:tcPr>
            <w:tcW w:w="2547" w:type="dxa"/>
            <w:shd w:val="clear" w:color="auto" w:fill="318B98" w:themeFill="accent5" w:themeFillShade="BF"/>
          </w:tcPr>
          <w:p w14:paraId="6CA2471B" w14:textId="6922EC4D" w:rsidR="002A17C5" w:rsidRPr="002A17C5" w:rsidRDefault="002A17C5" w:rsidP="002A17C5">
            <w:pPr>
              <w:pStyle w:val="Heading2"/>
              <w:rPr>
                <w:b/>
                <w:color w:val="auto"/>
                <w:sz w:val="22"/>
                <w:szCs w:val="22"/>
                <w:lang w:eastAsia="en-AU"/>
              </w:rPr>
            </w:pPr>
            <w:r w:rsidRPr="002A17C5">
              <w:rPr>
                <w:b/>
                <w:color w:val="auto"/>
                <w:sz w:val="22"/>
                <w:szCs w:val="22"/>
                <w:lang w:eastAsia="en-AU"/>
              </w:rPr>
              <w:t>Date</w:t>
            </w:r>
          </w:p>
        </w:tc>
        <w:tc>
          <w:tcPr>
            <w:tcW w:w="5147" w:type="dxa"/>
            <w:shd w:val="clear" w:color="auto" w:fill="318B98" w:themeFill="accent5" w:themeFillShade="BF"/>
          </w:tcPr>
          <w:p w14:paraId="288EC076" w14:textId="555266E3" w:rsidR="002A17C5" w:rsidRPr="002A17C5" w:rsidRDefault="002A17C5" w:rsidP="002A17C5">
            <w:pPr>
              <w:pStyle w:val="Heading2"/>
              <w:rPr>
                <w:b/>
                <w:color w:val="auto"/>
                <w:sz w:val="22"/>
                <w:szCs w:val="22"/>
                <w:lang w:eastAsia="en-AU"/>
              </w:rPr>
            </w:pPr>
            <w:r w:rsidRPr="002A17C5">
              <w:rPr>
                <w:b/>
                <w:color w:val="auto"/>
                <w:sz w:val="22"/>
                <w:szCs w:val="22"/>
                <w:lang w:eastAsia="en-AU"/>
              </w:rPr>
              <w:t>Claim</w:t>
            </w:r>
          </w:p>
        </w:tc>
      </w:tr>
      <w:tr w:rsidR="002A17C5" w14:paraId="1ACF7390" w14:textId="77777777" w:rsidTr="002A17C5">
        <w:tc>
          <w:tcPr>
            <w:tcW w:w="2547" w:type="dxa"/>
          </w:tcPr>
          <w:p w14:paraId="7430D3E1" w14:textId="0071AF93" w:rsidR="002A17C5" w:rsidRPr="002A17C5" w:rsidRDefault="002A17C5" w:rsidP="002A17C5">
            <w:pPr>
              <w:pStyle w:val="Heading2"/>
              <w:rPr>
                <w:b/>
                <w:color w:val="auto"/>
                <w:sz w:val="24"/>
                <w:szCs w:val="24"/>
                <w:lang w:eastAsia="en-AU"/>
              </w:rPr>
            </w:pPr>
            <w:r w:rsidRPr="002A17C5">
              <w:rPr>
                <w:b/>
                <w:color w:val="auto"/>
                <w:sz w:val="24"/>
                <w:szCs w:val="24"/>
                <w:lang w:eastAsia="en-AU"/>
              </w:rPr>
              <w:t xml:space="preserve">28 January </w:t>
            </w:r>
          </w:p>
        </w:tc>
        <w:tc>
          <w:tcPr>
            <w:tcW w:w="5147" w:type="dxa"/>
          </w:tcPr>
          <w:p w14:paraId="2469439D" w14:textId="77777777" w:rsidR="002A17C5" w:rsidRDefault="002A17C5" w:rsidP="002A17C5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463"/>
              <w:jc w:val="both"/>
              <w:rPr>
                <w:lang w:eastAsia="en-AU"/>
              </w:rPr>
            </w:pPr>
            <w:r>
              <w:rPr>
                <w:lang w:eastAsia="en-AU"/>
              </w:rPr>
              <w:t xml:space="preserve">Quarter 4 Acquittal (previous year) </w:t>
            </w:r>
          </w:p>
          <w:p w14:paraId="103D4D69" w14:textId="7553B420" w:rsidR="002A17C5" w:rsidRPr="002A17C5" w:rsidRDefault="002A17C5" w:rsidP="002A17C5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463"/>
              <w:jc w:val="both"/>
              <w:rPr>
                <w:szCs w:val="22"/>
                <w:lang w:eastAsia="en-AU"/>
              </w:rPr>
            </w:pPr>
            <w:r>
              <w:rPr>
                <w:lang w:eastAsia="en-AU"/>
              </w:rPr>
              <w:t xml:space="preserve">Quarter 1 Forecast </w:t>
            </w:r>
          </w:p>
        </w:tc>
      </w:tr>
      <w:tr w:rsidR="002A17C5" w14:paraId="76893C4E" w14:textId="77777777" w:rsidTr="002A17C5">
        <w:tc>
          <w:tcPr>
            <w:tcW w:w="2547" w:type="dxa"/>
          </w:tcPr>
          <w:p w14:paraId="23911A8E" w14:textId="27323004" w:rsidR="002A17C5" w:rsidRPr="002A17C5" w:rsidRDefault="002A17C5" w:rsidP="002A17C5">
            <w:pPr>
              <w:pStyle w:val="Heading2"/>
              <w:rPr>
                <w:b/>
                <w:color w:val="auto"/>
                <w:sz w:val="24"/>
                <w:szCs w:val="24"/>
                <w:lang w:eastAsia="en-AU"/>
              </w:rPr>
            </w:pPr>
            <w:r w:rsidRPr="002A17C5">
              <w:rPr>
                <w:b/>
                <w:color w:val="auto"/>
                <w:sz w:val="24"/>
                <w:szCs w:val="24"/>
                <w:lang w:eastAsia="en-AU"/>
              </w:rPr>
              <w:t>28 April</w:t>
            </w:r>
          </w:p>
        </w:tc>
        <w:tc>
          <w:tcPr>
            <w:tcW w:w="5147" w:type="dxa"/>
          </w:tcPr>
          <w:p w14:paraId="4B68D967" w14:textId="77777777" w:rsidR="002A17C5" w:rsidRDefault="002A17C5" w:rsidP="002A17C5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463"/>
              <w:jc w:val="both"/>
              <w:rPr>
                <w:lang w:eastAsia="en-AU"/>
              </w:rPr>
            </w:pPr>
            <w:r>
              <w:rPr>
                <w:lang w:eastAsia="en-AU"/>
              </w:rPr>
              <w:t xml:space="preserve">Quarter 1 Acquittal </w:t>
            </w:r>
          </w:p>
          <w:p w14:paraId="10B478C1" w14:textId="106916FE" w:rsidR="002A17C5" w:rsidRPr="002A17C5" w:rsidRDefault="002A17C5" w:rsidP="002A17C5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463"/>
              <w:jc w:val="both"/>
              <w:rPr>
                <w:szCs w:val="22"/>
                <w:lang w:eastAsia="en-AU"/>
              </w:rPr>
            </w:pPr>
            <w:r>
              <w:rPr>
                <w:lang w:eastAsia="en-AU"/>
              </w:rPr>
              <w:t xml:space="preserve">Quarter 2 Forecast </w:t>
            </w:r>
          </w:p>
        </w:tc>
      </w:tr>
      <w:tr w:rsidR="002A17C5" w14:paraId="0F88E633" w14:textId="77777777" w:rsidTr="002A17C5">
        <w:tc>
          <w:tcPr>
            <w:tcW w:w="2547" w:type="dxa"/>
          </w:tcPr>
          <w:p w14:paraId="09DB8562" w14:textId="2AA3C832" w:rsidR="002A17C5" w:rsidRPr="002A17C5" w:rsidRDefault="002A17C5" w:rsidP="002A17C5">
            <w:pPr>
              <w:pStyle w:val="Heading2"/>
              <w:rPr>
                <w:b/>
                <w:color w:val="auto"/>
                <w:sz w:val="24"/>
                <w:szCs w:val="24"/>
                <w:lang w:eastAsia="en-AU"/>
              </w:rPr>
            </w:pPr>
            <w:r w:rsidRPr="002A17C5">
              <w:rPr>
                <w:b/>
                <w:color w:val="auto"/>
                <w:sz w:val="24"/>
                <w:szCs w:val="24"/>
                <w:lang w:eastAsia="en-AU"/>
              </w:rPr>
              <w:t xml:space="preserve">28 July </w:t>
            </w:r>
          </w:p>
        </w:tc>
        <w:tc>
          <w:tcPr>
            <w:tcW w:w="5147" w:type="dxa"/>
          </w:tcPr>
          <w:p w14:paraId="6843E94C" w14:textId="77777777" w:rsidR="002A17C5" w:rsidRDefault="002A17C5" w:rsidP="002A17C5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463"/>
              <w:jc w:val="both"/>
              <w:rPr>
                <w:lang w:eastAsia="en-AU"/>
              </w:rPr>
            </w:pPr>
            <w:r>
              <w:rPr>
                <w:lang w:eastAsia="en-AU"/>
              </w:rPr>
              <w:t xml:space="preserve">Quarter 2 Acquittal </w:t>
            </w:r>
          </w:p>
          <w:p w14:paraId="4598BC9E" w14:textId="1059FF39" w:rsidR="002A17C5" w:rsidRPr="002A17C5" w:rsidRDefault="002A17C5" w:rsidP="002A17C5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463"/>
              <w:jc w:val="both"/>
              <w:rPr>
                <w:szCs w:val="22"/>
                <w:lang w:eastAsia="en-AU"/>
              </w:rPr>
            </w:pPr>
            <w:r>
              <w:rPr>
                <w:lang w:eastAsia="en-AU"/>
              </w:rPr>
              <w:t>Quarter 3 Forecast</w:t>
            </w:r>
          </w:p>
        </w:tc>
      </w:tr>
      <w:tr w:rsidR="002A17C5" w14:paraId="396D698B" w14:textId="77777777" w:rsidTr="002A17C5">
        <w:tc>
          <w:tcPr>
            <w:tcW w:w="2547" w:type="dxa"/>
          </w:tcPr>
          <w:p w14:paraId="5C19CDB5" w14:textId="3576D0CA" w:rsidR="002A17C5" w:rsidRPr="002A17C5" w:rsidRDefault="002A17C5" w:rsidP="002A17C5">
            <w:pPr>
              <w:pStyle w:val="Heading2"/>
              <w:rPr>
                <w:b/>
                <w:color w:val="auto"/>
                <w:sz w:val="24"/>
                <w:szCs w:val="24"/>
                <w:lang w:eastAsia="en-AU"/>
              </w:rPr>
            </w:pPr>
            <w:r w:rsidRPr="002A17C5">
              <w:rPr>
                <w:b/>
                <w:color w:val="auto"/>
                <w:sz w:val="24"/>
                <w:szCs w:val="24"/>
                <w:lang w:eastAsia="en-AU"/>
              </w:rPr>
              <w:t xml:space="preserve">28 October </w:t>
            </w:r>
          </w:p>
        </w:tc>
        <w:tc>
          <w:tcPr>
            <w:tcW w:w="5147" w:type="dxa"/>
          </w:tcPr>
          <w:p w14:paraId="2A34A050" w14:textId="77777777" w:rsidR="002A17C5" w:rsidRDefault="002A17C5" w:rsidP="002A17C5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463"/>
              <w:jc w:val="both"/>
              <w:rPr>
                <w:lang w:eastAsia="en-AU"/>
              </w:rPr>
            </w:pPr>
            <w:r>
              <w:rPr>
                <w:lang w:eastAsia="en-AU"/>
              </w:rPr>
              <w:t xml:space="preserve">Quarter 3 Acquittal </w:t>
            </w:r>
          </w:p>
          <w:p w14:paraId="64F58147" w14:textId="3FF6E91D" w:rsidR="002A17C5" w:rsidRDefault="002A17C5" w:rsidP="002A17C5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463"/>
              <w:jc w:val="both"/>
              <w:rPr>
                <w:lang w:eastAsia="en-AU"/>
              </w:rPr>
            </w:pPr>
            <w:r>
              <w:rPr>
                <w:lang w:eastAsia="en-AU"/>
              </w:rPr>
              <w:t>Quarter 4 Forecast</w:t>
            </w:r>
          </w:p>
        </w:tc>
      </w:tr>
    </w:tbl>
    <w:p w14:paraId="3969165C" w14:textId="00D83443" w:rsidR="007240A7" w:rsidRDefault="002A17C5" w:rsidP="002A17C5">
      <w:pPr>
        <w:pStyle w:val="Heading2"/>
        <w:ind w:left="-284"/>
        <w:rPr>
          <w:lang w:eastAsia="en-AU"/>
        </w:rPr>
      </w:pPr>
      <w:r>
        <w:rPr>
          <w:lang w:eastAsia="en-AU"/>
        </w:rPr>
        <w:t>Submitting a claim</w:t>
      </w:r>
      <w:bookmarkStart w:id="1" w:name="_GoBack"/>
      <w:bookmarkEnd w:id="1"/>
    </w:p>
    <w:bookmarkEnd w:id="0"/>
    <w:p w14:paraId="058DC77A" w14:textId="0617837B" w:rsidR="002A17C5" w:rsidRDefault="002A17C5" w:rsidP="002A17C5">
      <w:pPr>
        <w:spacing w:line="312" w:lineRule="auto"/>
        <w:ind w:left="-284"/>
        <w:jc w:val="both"/>
      </w:pPr>
      <w:r>
        <w:t>Services are no longer required to log into QGrants to submit their claims.</w:t>
      </w:r>
    </w:p>
    <w:p w14:paraId="2B2A576F" w14:textId="77777777" w:rsidR="002A17C5" w:rsidRDefault="002A17C5" w:rsidP="002A17C5">
      <w:pPr>
        <w:spacing w:line="312" w:lineRule="auto"/>
        <w:ind w:left="-284"/>
        <w:jc w:val="both"/>
      </w:pPr>
      <w:r>
        <w:t xml:space="preserve">Long day care services must submit claims through their CCMS.  Each CCMS will pass data through an </w:t>
      </w:r>
      <w:r>
        <w:rPr>
          <w:szCs w:val="22"/>
        </w:rPr>
        <w:t>Application Programming Interface</w:t>
      </w:r>
      <w:r>
        <w:t xml:space="preserve"> (API) to the Department. </w:t>
      </w:r>
    </w:p>
    <w:p w14:paraId="1268F513" w14:textId="77777777" w:rsidR="002A17C5" w:rsidRDefault="002A17C5" w:rsidP="002A17C5">
      <w:pPr>
        <w:spacing w:line="312" w:lineRule="auto"/>
        <w:ind w:left="-284"/>
        <w:jc w:val="both"/>
      </w:pPr>
      <w:r>
        <w:t>Services should contact their CCMS provider to determine how they submit claims through their CCMS.</w:t>
      </w:r>
    </w:p>
    <w:p w14:paraId="11685CE7" w14:textId="619A7483" w:rsidR="002A17C5" w:rsidRDefault="002A17C5" w:rsidP="002A17C5">
      <w:pPr>
        <w:pStyle w:val="Heading2"/>
        <w:ind w:left="-284"/>
        <w:rPr>
          <w:lang w:eastAsia="en-AU"/>
        </w:rPr>
      </w:pPr>
      <w:r>
        <w:rPr>
          <w:lang w:eastAsia="en-AU"/>
        </w:rPr>
        <w:t>Contingency for Quarter 1 2023</w:t>
      </w:r>
    </w:p>
    <w:p w14:paraId="4FC29D8C" w14:textId="60632814" w:rsidR="002A17C5" w:rsidRDefault="002A17C5" w:rsidP="002A17C5">
      <w:pPr>
        <w:ind w:left="-284"/>
        <w:jc w:val="both"/>
        <w:rPr>
          <w:rFonts w:cs="Arial"/>
          <w:bCs/>
          <w:szCs w:val="22"/>
        </w:rPr>
      </w:pPr>
      <w:r w:rsidRPr="00B67AB4">
        <w:rPr>
          <w:rFonts w:cs="Arial"/>
          <w:bCs/>
          <w:szCs w:val="22"/>
        </w:rPr>
        <w:t xml:space="preserve">The </w:t>
      </w:r>
      <w:r>
        <w:rPr>
          <w:rFonts w:cs="Arial"/>
          <w:bCs/>
          <w:szCs w:val="22"/>
        </w:rPr>
        <w:t>d</w:t>
      </w:r>
      <w:r w:rsidRPr="00B67AB4">
        <w:rPr>
          <w:rFonts w:cs="Arial"/>
          <w:bCs/>
          <w:szCs w:val="22"/>
        </w:rPr>
        <w:t xml:space="preserve">epartment has developed a time-limited contingency for Quarter 1 </w:t>
      </w:r>
      <w:r>
        <w:rPr>
          <w:rFonts w:cs="Arial"/>
          <w:bCs/>
          <w:szCs w:val="22"/>
        </w:rPr>
        <w:t xml:space="preserve">2023 to allow </w:t>
      </w:r>
      <w:r w:rsidRPr="00B67AB4">
        <w:rPr>
          <w:rFonts w:cs="Arial"/>
          <w:bCs/>
          <w:szCs w:val="22"/>
        </w:rPr>
        <w:t xml:space="preserve">services </w:t>
      </w:r>
      <w:r>
        <w:rPr>
          <w:rFonts w:cs="Arial"/>
          <w:bCs/>
          <w:szCs w:val="22"/>
        </w:rPr>
        <w:t>to submit</w:t>
      </w:r>
      <w:r w:rsidRPr="00B67AB4">
        <w:rPr>
          <w:rFonts w:cs="Arial"/>
          <w:bCs/>
          <w:szCs w:val="22"/>
        </w:rPr>
        <w:t xml:space="preserve"> their forecast through QGrants</w:t>
      </w:r>
      <w:r>
        <w:rPr>
          <w:rFonts w:cs="Arial"/>
          <w:bCs/>
          <w:szCs w:val="22"/>
        </w:rPr>
        <w:t xml:space="preserve"> if they</w:t>
      </w:r>
      <w:r w:rsidRPr="00B67AB4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are unable to</w:t>
      </w:r>
      <w:r w:rsidRPr="00B67AB4">
        <w:rPr>
          <w:rFonts w:cs="Arial"/>
          <w:bCs/>
          <w:szCs w:val="22"/>
        </w:rPr>
        <w:t xml:space="preserve"> submit their forecast claim through their CCMS. </w:t>
      </w:r>
    </w:p>
    <w:p w14:paraId="6BFE715A" w14:textId="7822F047" w:rsidR="002A17C5" w:rsidRDefault="002A17C5" w:rsidP="002A17C5">
      <w:pPr>
        <w:ind w:left="-284"/>
        <w:jc w:val="both"/>
        <w:rPr>
          <w:rFonts w:cs="Arial"/>
          <w:bCs/>
          <w:szCs w:val="22"/>
        </w:rPr>
      </w:pPr>
      <w:r w:rsidRPr="00B67AB4">
        <w:rPr>
          <w:rFonts w:cs="Arial"/>
          <w:bCs/>
          <w:szCs w:val="22"/>
        </w:rPr>
        <w:t xml:space="preserve">Services should contact their CCMS provider to confirm that the system has the capability to claim </w:t>
      </w:r>
      <w:r>
        <w:rPr>
          <w:rFonts w:cs="Arial"/>
          <w:bCs/>
          <w:szCs w:val="22"/>
        </w:rPr>
        <w:t xml:space="preserve">for future quarters </w:t>
      </w:r>
      <w:r w:rsidRPr="00B67AB4">
        <w:rPr>
          <w:rFonts w:cs="Arial"/>
          <w:bCs/>
          <w:szCs w:val="22"/>
        </w:rPr>
        <w:t xml:space="preserve">using the API. </w:t>
      </w:r>
    </w:p>
    <w:p w14:paraId="09B0172A" w14:textId="09ABB09E" w:rsidR="00AD2A63" w:rsidRDefault="00AD2A63" w:rsidP="002A17C5">
      <w:pPr>
        <w:pStyle w:val="Heading2"/>
        <w:ind w:left="-284"/>
      </w:pPr>
      <w:r>
        <w:t>More information</w:t>
      </w:r>
    </w:p>
    <w:p w14:paraId="0AADEC08" w14:textId="4830D45F" w:rsidR="00203872" w:rsidRPr="007B320C" w:rsidRDefault="007240A7" w:rsidP="007B320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 w:line="33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R</w:t>
      </w:r>
      <w:r w:rsidR="00AD2A63">
        <w:rPr>
          <w:rFonts w:ascii="Arial" w:hAnsi="Arial" w:cs="Arial"/>
          <w:szCs w:val="22"/>
        </w:rPr>
        <w:t xml:space="preserve">efer to the </w:t>
      </w:r>
      <w:hyperlink r:id="rId16" w:history="1">
        <w:r w:rsidR="00AD2A63" w:rsidRPr="007240A7">
          <w:rPr>
            <w:rStyle w:val="Hyperlink"/>
            <w:rFonts w:ascii="Arial" w:hAnsi="Arial" w:cs="Arial"/>
          </w:rPr>
          <w:t>Queensland Kindergarten Funding Essentials</w:t>
        </w:r>
      </w:hyperlink>
      <w:r w:rsidR="007B320C" w:rsidRPr="007B320C">
        <w:rPr>
          <w:rStyle w:val="Hyperlink"/>
          <w:rFonts w:ascii="Arial" w:hAnsi="Arial" w:cs="Arial"/>
          <w:color w:val="auto"/>
          <w:u w:val="none"/>
        </w:rPr>
        <w:t xml:space="preserve"> on the Department of Education website</w:t>
      </w:r>
      <w:r w:rsidR="00F749CA" w:rsidRPr="007B320C">
        <w:rPr>
          <w:rStyle w:val="Hyperlink"/>
          <w:rFonts w:ascii="Arial" w:hAnsi="Arial" w:cs="Arial"/>
          <w:color w:val="auto"/>
          <w:u w:val="none"/>
        </w:rPr>
        <w:t>.</w:t>
      </w:r>
    </w:p>
    <w:p w14:paraId="19284A7C" w14:textId="2F9BE34D" w:rsidR="002A17C5" w:rsidRPr="00F23DDE" w:rsidRDefault="007240A7" w:rsidP="00F23DDE">
      <w:pPr>
        <w:pStyle w:val="NormalWeb"/>
        <w:numPr>
          <w:ilvl w:val="0"/>
          <w:numId w:val="13"/>
        </w:numPr>
        <w:shd w:val="clear" w:color="auto" w:fill="FFFFFF"/>
        <w:spacing w:before="120" w:beforeAutospacing="0" w:after="0" w:afterAutospacing="0"/>
        <w:ind w:left="357" w:hanging="357"/>
        <w:jc w:val="both"/>
        <w:rPr>
          <w:rFonts w:cs="Arial"/>
        </w:rPr>
      </w:pPr>
      <w:r w:rsidRPr="00F23DDE">
        <w:rPr>
          <w:rFonts w:ascii="Arial" w:hAnsi="Arial" w:cs="Arial"/>
        </w:rPr>
        <w:t>C</w:t>
      </w:r>
      <w:r w:rsidR="00AD2A63" w:rsidRPr="00F23DDE">
        <w:rPr>
          <w:rFonts w:ascii="Arial" w:hAnsi="Arial" w:cs="Arial"/>
        </w:rPr>
        <w:t xml:space="preserve">ontact the Grants Management team on (07) 3035 2244 or by email at  </w:t>
      </w:r>
      <w:hyperlink r:id="rId17" w:history="1">
        <w:r w:rsidR="00AD2A63" w:rsidRPr="00F23DDE">
          <w:rPr>
            <w:rStyle w:val="Hyperlink"/>
            <w:rFonts w:ascii="Arial" w:hAnsi="Arial" w:cs="Arial"/>
          </w:rPr>
          <w:t>QKFS.LDC@qed.qld.gov.au</w:t>
        </w:r>
      </w:hyperlink>
      <w:r w:rsidR="0047262E" w:rsidRPr="00F23DDE">
        <w:rPr>
          <w:rStyle w:val="Hyperlink"/>
          <w:rFonts w:ascii="Arial" w:hAnsi="Arial" w:cs="Arial"/>
          <w:color w:val="auto"/>
          <w:u w:val="none"/>
        </w:rPr>
        <w:t>.</w:t>
      </w:r>
      <w:r w:rsidR="00AD2A63" w:rsidRPr="00F23DDE">
        <w:rPr>
          <w:rFonts w:ascii="Arial" w:hAnsi="Arial" w:cs="Arial"/>
        </w:rPr>
        <w:t xml:space="preserve"> </w:t>
      </w:r>
    </w:p>
    <w:p w14:paraId="7FF23B29" w14:textId="77777777" w:rsidR="007B320C" w:rsidRPr="007B320C" w:rsidRDefault="007B320C" w:rsidP="002A17C5">
      <w:pPr>
        <w:pStyle w:val="NormalWeb"/>
        <w:shd w:val="clear" w:color="auto" w:fill="FFFFFF"/>
        <w:spacing w:before="120" w:beforeAutospacing="0" w:after="120" w:afterAutospacing="0" w:line="336" w:lineRule="auto"/>
        <w:jc w:val="both"/>
        <w:rPr>
          <w:rFonts w:ascii="Arial" w:hAnsi="Arial" w:cstheme="minorBidi"/>
        </w:rPr>
      </w:pPr>
    </w:p>
    <w:sectPr w:rsidR="007B320C" w:rsidRPr="007B320C" w:rsidSect="00F749CA">
      <w:footerReference w:type="default" r:id="rId18"/>
      <w:headerReference w:type="first" r:id="rId19"/>
      <w:footerReference w:type="first" r:id="rId20"/>
      <w:pgSz w:w="11900" w:h="16840"/>
      <w:pgMar w:top="2098" w:right="2098" w:bottom="1276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19BEB" w14:textId="77777777" w:rsidR="0055589A" w:rsidRDefault="0055589A" w:rsidP="00190C24">
      <w:r>
        <w:separator/>
      </w:r>
    </w:p>
  </w:endnote>
  <w:endnote w:type="continuationSeparator" w:id="0">
    <w:p w14:paraId="30016F1C" w14:textId="77777777" w:rsidR="0055589A" w:rsidRDefault="0055589A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BC377" w14:textId="77777777" w:rsidR="002712BD" w:rsidRDefault="002712B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2D9EA0C" wp14:editId="2CF4B81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96000" cy="10080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E3A28" w14:textId="77777777" w:rsidR="00D67137" w:rsidRDefault="00D6713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DE317A" wp14:editId="2C1CCFC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E A4 Portrait_Foot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967EB" w14:textId="77777777" w:rsidR="0055589A" w:rsidRDefault="0055589A" w:rsidP="00190C24">
      <w:r>
        <w:separator/>
      </w:r>
    </w:p>
  </w:footnote>
  <w:footnote w:type="continuationSeparator" w:id="0">
    <w:p w14:paraId="68CF0900" w14:textId="77777777" w:rsidR="0055589A" w:rsidRDefault="0055589A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51216" w14:textId="77777777" w:rsidR="00D67137" w:rsidRDefault="00D6713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46E2DB" wp14:editId="1179D49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10400" cy="651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E A4 Portrait_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F24"/>
    <w:multiLevelType w:val="hybridMultilevel"/>
    <w:tmpl w:val="03FAF1D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9D5366"/>
    <w:multiLevelType w:val="hybridMultilevel"/>
    <w:tmpl w:val="7AF0E36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DD70A71"/>
    <w:multiLevelType w:val="hybridMultilevel"/>
    <w:tmpl w:val="946EB4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8A43BE"/>
    <w:multiLevelType w:val="hybridMultilevel"/>
    <w:tmpl w:val="CF08E43A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2617316"/>
    <w:multiLevelType w:val="multilevel"/>
    <w:tmpl w:val="A494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B2390"/>
    <w:multiLevelType w:val="multilevel"/>
    <w:tmpl w:val="E2649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75020F"/>
    <w:multiLevelType w:val="multilevel"/>
    <w:tmpl w:val="B9D21E22"/>
    <w:lvl w:ilvl="0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32"/>
        </w:tabs>
        <w:ind w:left="12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52"/>
        </w:tabs>
        <w:ind w:left="19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12"/>
        </w:tabs>
        <w:ind w:left="41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72"/>
        </w:tabs>
        <w:ind w:left="6272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AD6994"/>
    <w:multiLevelType w:val="hybridMultilevel"/>
    <w:tmpl w:val="670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904870"/>
    <w:multiLevelType w:val="multilevel"/>
    <w:tmpl w:val="63A89A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2D12D2"/>
    <w:multiLevelType w:val="hybridMultilevel"/>
    <w:tmpl w:val="4B00D0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924E15"/>
    <w:multiLevelType w:val="hybridMultilevel"/>
    <w:tmpl w:val="A2B48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C6D20"/>
    <w:multiLevelType w:val="multilevel"/>
    <w:tmpl w:val="5C6AD2F0"/>
    <w:lvl w:ilvl="0">
      <w:start w:val="1"/>
      <w:numFmt w:val="bullet"/>
      <w:lvlText w:val="o"/>
      <w:lvlJc w:val="left"/>
      <w:pPr>
        <w:tabs>
          <w:tab w:val="num" w:pos="99"/>
        </w:tabs>
        <w:ind w:left="99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19"/>
        </w:tabs>
        <w:ind w:left="8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39"/>
        </w:tabs>
        <w:ind w:left="15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5779CC"/>
    <w:multiLevelType w:val="multilevel"/>
    <w:tmpl w:val="A494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B0765C"/>
    <w:multiLevelType w:val="hybridMultilevel"/>
    <w:tmpl w:val="EC90D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864A6"/>
    <w:multiLevelType w:val="hybridMultilevel"/>
    <w:tmpl w:val="DDCA4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A3BF1"/>
    <w:multiLevelType w:val="hybridMultilevel"/>
    <w:tmpl w:val="23723042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C1E6C4A"/>
    <w:multiLevelType w:val="hybridMultilevel"/>
    <w:tmpl w:val="5E348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858DA"/>
    <w:multiLevelType w:val="hybridMultilevel"/>
    <w:tmpl w:val="D060B0F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14"/>
  </w:num>
  <w:num w:numId="5">
    <w:abstractNumId w:val="5"/>
  </w:num>
  <w:num w:numId="6">
    <w:abstractNumId w:val="8"/>
  </w:num>
  <w:num w:numId="7">
    <w:abstractNumId w:val="10"/>
  </w:num>
  <w:num w:numId="8">
    <w:abstractNumId w:val="17"/>
  </w:num>
  <w:num w:numId="9">
    <w:abstractNumId w:val="7"/>
  </w:num>
  <w:num w:numId="10">
    <w:abstractNumId w:val="13"/>
  </w:num>
  <w:num w:numId="11">
    <w:abstractNumId w:val="6"/>
  </w:num>
  <w:num w:numId="12">
    <w:abstractNumId w:val="4"/>
  </w:num>
  <w:num w:numId="13">
    <w:abstractNumId w:val="3"/>
  </w:num>
  <w:num w:numId="14">
    <w:abstractNumId w:val="11"/>
  </w:num>
  <w:num w:numId="15">
    <w:abstractNumId w:val="16"/>
  </w:num>
  <w:num w:numId="16">
    <w:abstractNumId w:val="2"/>
  </w:num>
  <w:num w:numId="17">
    <w:abstractNumId w:val="12"/>
  </w:num>
  <w:num w:numId="18">
    <w:abstractNumId w:val="19"/>
  </w:num>
  <w:num w:numId="19">
    <w:abstractNumId w:val="0"/>
  </w:num>
  <w:num w:numId="20">
    <w:abstractNumId w:val="1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68"/>
    <w:rsid w:val="000175C6"/>
    <w:rsid w:val="0002155B"/>
    <w:rsid w:val="000224E6"/>
    <w:rsid w:val="000425F7"/>
    <w:rsid w:val="000436FC"/>
    <w:rsid w:val="000775BC"/>
    <w:rsid w:val="000B38A9"/>
    <w:rsid w:val="000B61AC"/>
    <w:rsid w:val="000F7FDE"/>
    <w:rsid w:val="00175F68"/>
    <w:rsid w:val="00176CB4"/>
    <w:rsid w:val="00190C24"/>
    <w:rsid w:val="001B67C4"/>
    <w:rsid w:val="00203872"/>
    <w:rsid w:val="002105A4"/>
    <w:rsid w:val="00217674"/>
    <w:rsid w:val="002371F7"/>
    <w:rsid w:val="002712BD"/>
    <w:rsid w:val="00276167"/>
    <w:rsid w:val="00282D69"/>
    <w:rsid w:val="0028699C"/>
    <w:rsid w:val="002943EE"/>
    <w:rsid w:val="002A17C5"/>
    <w:rsid w:val="002A3975"/>
    <w:rsid w:val="002A576D"/>
    <w:rsid w:val="002C3128"/>
    <w:rsid w:val="002F78A2"/>
    <w:rsid w:val="00336190"/>
    <w:rsid w:val="00385A56"/>
    <w:rsid w:val="003F643A"/>
    <w:rsid w:val="00404BCA"/>
    <w:rsid w:val="0047262E"/>
    <w:rsid w:val="0055589A"/>
    <w:rsid w:val="005906A5"/>
    <w:rsid w:val="005F4331"/>
    <w:rsid w:val="00606E06"/>
    <w:rsid w:val="006239A5"/>
    <w:rsid w:val="00631525"/>
    <w:rsid w:val="00636B71"/>
    <w:rsid w:val="006C3D8E"/>
    <w:rsid w:val="007240A7"/>
    <w:rsid w:val="00757ADB"/>
    <w:rsid w:val="00760431"/>
    <w:rsid w:val="007A156C"/>
    <w:rsid w:val="007A52E2"/>
    <w:rsid w:val="007A78CA"/>
    <w:rsid w:val="007B320C"/>
    <w:rsid w:val="0080579A"/>
    <w:rsid w:val="00870F72"/>
    <w:rsid w:val="008D75B7"/>
    <w:rsid w:val="008F5F23"/>
    <w:rsid w:val="00907963"/>
    <w:rsid w:val="00933380"/>
    <w:rsid w:val="0093587A"/>
    <w:rsid w:val="0096078C"/>
    <w:rsid w:val="0096595E"/>
    <w:rsid w:val="009B57A0"/>
    <w:rsid w:val="009B7893"/>
    <w:rsid w:val="009E5EE5"/>
    <w:rsid w:val="009F02B3"/>
    <w:rsid w:val="00A3703E"/>
    <w:rsid w:val="00A47F67"/>
    <w:rsid w:val="00A65710"/>
    <w:rsid w:val="00A7148C"/>
    <w:rsid w:val="00AB0A25"/>
    <w:rsid w:val="00AC555D"/>
    <w:rsid w:val="00AD2501"/>
    <w:rsid w:val="00AD2A63"/>
    <w:rsid w:val="00AD4191"/>
    <w:rsid w:val="00B33337"/>
    <w:rsid w:val="00B8699D"/>
    <w:rsid w:val="00B9771E"/>
    <w:rsid w:val="00BC4AA9"/>
    <w:rsid w:val="00C05159"/>
    <w:rsid w:val="00C0519D"/>
    <w:rsid w:val="00C60449"/>
    <w:rsid w:val="00C728E2"/>
    <w:rsid w:val="00CB07AD"/>
    <w:rsid w:val="00CB1677"/>
    <w:rsid w:val="00CB6614"/>
    <w:rsid w:val="00CC02E1"/>
    <w:rsid w:val="00CC4193"/>
    <w:rsid w:val="00CD793C"/>
    <w:rsid w:val="00D01CD2"/>
    <w:rsid w:val="00D31786"/>
    <w:rsid w:val="00D3551C"/>
    <w:rsid w:val="00D609C0"/>
    <w:rsid w:val="00D67137"/>
    <w:rsid w:val="00D75050"/>
    <w:rsid w:val="00D842DF"/>
    <w:rsid w:val="00DA0394"/>
    <w:rsid w:val="00DA12F7"/>
    <w:rsid w:val="00DC34AF"/>
    <w:rsid w:val="00DC5E03"/>
    <w:rsid w:val="00DD3BAC"/>
    <w:rsid w:val="00E07A49"/>
    <w:rsid w:val="00E77274"/>
    <w:rsid w:val="00ED0F28"/>
    <w:rsid w:val="00EF474F"/>
    <w:rsid w:val="00EF4AC5"/>
    <w:rsid w:val="00F23DDE"/>
    <w:rsid w:val="00F26719"/>
    <w:rsid w:val="00F367B3"/>
    <w:rsid w:val="00F447A2"/>
    <w:rsid w:val="00F749CA"/>
    <w:rsid w:val="00F75AA4"/>
    <w:rsid w:val="00FC23CF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1A5623"/>
  <w15:chartTrackingRefBased/>
  <w15:docId w15:val="{A797F254-B1F4-41B4-A4E2-88BFF84A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975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color w:val="14233C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99C"/>
    <w:pPr>
      <w:spacing w:before="240"/>
      <w:outlineLvl w:val="1"/>
    </w:pPr>
    <w:rPr>
      <w:rFonts w:cs="Arial"/>
      <w:bCs/>
      <w:color w:val="006B77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99C"/>
    <w:pPr>
      <w:spacing w:before="240"/>
      <w:outlineLvl w:val="2"/>
    </w:pPr>
    <w:rPr>
      <w:rFonts w:cs="Arial"/>
      <w:bCs/>
      <w:color w:val="006B7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99C"/>
    <w:pPr>
      <w:spacing w:before="240"/>
      <w:outlineLvl w:val="3"/>
    </w:pPr>
    <w:rPr>
      <w:rFonts w:cs="Arial"/>
      <w:b/>
      <w:bCs/>
      <w:i/>
      <w:iCs/>
      <w:color w:val="006B77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3975"/>
    <w:rPr>
      <w:rFonts w:ascii="Arial" w:eastAsia="MS Mincho" w:hAnsi="Arial" w:cs="Arial"/>
      <w:color w:val="14233C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8699C"/>
    <w:rPr>
      <w:rFonts w:ascii="Arial" w:hAnsi="Arial" w:cs="Arial"/>
      <w:bCs/>
      <w:color w:val="006B77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8699C"/>
    <w:rPr>
      <w:rFonts w:ascii="Arial" w:hAnsi="Arial" w:cs="Arial"/>
      <w:bCs/>
      <w:color w:val="006B77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8699C"/>
    <w:rPr>
      <w:rFonts w:ascii="Arial" w:hAnsi="Arial" w:cs="Arial"/>
      <w:b/>
      <w:bCs/>
      <w:i/>
      <w:iCs/>
      <w:color w:val="006B77"/>
      <w:sz w:val="22"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,List Paragraph1,List Paragraph11,Bullet point,Bulletr List Paragraph,FooterText,L,List Paragraph2,List Paragraph21,Listeafsnit1,NFP GP Bulleted List,Paragraphe de liste1,Parágrafo da Lista1,Párrafo de lista1,Recommendation"/>
    <w:basedOn w:val="Normal"/>
    <w:link w:val="ListParagraphChar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D67137"/>
  </w:style>
  <w:style w:type="paragraph" w:customStyle="1" w:styleId="Title1">
    <w:name w:val="Title 1"/>
    <w:basedOn w:val="Heading1"/>
    <w:qFormat/>
    <w:rsid w:val="00DC34AF"/>
    <w:pPr>
      <w:spacing w:after="0" w:line="240" w:lineRule="auto"/>
    </w:pPr>
    <w:rPr>
      <w:sz w:val="80"/>
    </w:rPr>
  </w:style>
  <w:style w:type="paragraph" w:customStyle="1" w:styleId="Title2">
    <w:name w:val="Title 2"/>
    <w:basedOn w:val="Heading2"/>
    <w:qFormat/>
    <w:rsid w:val="00DC34AF"/>
    <w:pPr>
      <w:spacing w:before="0" w:line="240" w:lineRule="auto"/>
    </w:pPr>
    <w:rPr>
      <w:sz w:val="36"/>
    </w:rPr>
  </w:style>
  <w:style w:type="character" w:styleId="Hyperlink">
    <w:name w:val="Hyperlink"/>
    <w:basedOn w:val="DefaultParagraphFont"/>
    <w:uiPriority w:val="99"/>
    <w:unhideWhenUsed/>
    <w:rsid w:val="005906A5"/>
    <w:rPr>
      <w:color w:val="6B9F25" w:themeColor="hyperlink"/>
      <w:u w:val="single"/>
    </w:rPr>
  </w:style>
  <w:style w:type="table" w:styleId="TableGrid">
    <w:name w:val="Table Grid"/>
    <w:basedOn w:val="TableNormal"/>
    <w:uiPriority w:val="39"/>
    <w:rsid w:val="0059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90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6A5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06A5"/>
    <w:rPr>
      <w:sz w:val="16"/>
      <w:szCs w:val="16"/>
    </w:rPr>
  </w:style>
  <w:style w:type="paragraph" w:styleId="Revision">
    <w:name w:val="Revision"/>
    <w:hidden/>
    <w:uiPriority w:val="99"/>
    <w:semiHidden/>
    <w:rsid w:val="00AD2A63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A6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2038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3872"/>
    <w:rPr>
      <w:color w:val="BA6906" w:themeColor="followedHyperlink"/>
      <w:u w:val="single"/>
    </w:rPr>
  </w:style>
  <w:style w:type="character" w:customStyle="1" w:styleId="ListParagraphChar">
    <w:name w:val="List Paragraph Char"/>
    <w:aliases w:val="Bullet copy Char,List Paragraph1 Char,List Paragraph11 Char,Bullet point Char,Bulletr List Paragraph Char,FooterText Char,L Char,List Paragraph2 Char,List Paragraph21 Char,Listeafsnit1 Char,NFP GP Bulleted List Char"/>
    <w:link w:val="ListParagraph"/>
    <w:uiPriority w:val="34"/>
    <w:qFormat/>
    <w:locked/>
    <w:rsid w:val="00F75AA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arlychildhood.qld.gov.au/fundingAndSupport/Documents/kindy-funding-essentials-long-day-care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arlychildhood.qld.gov.au/funding-and-support/grants-tenders-and-funding/kindergarten-funding-for-queensland/how-to-apply/long-day-care-services" TargetMode="External"/><Relationship Id="rId17" Type="http://schemas.openxmlformats.org/officeDocument/2006/relationships/hyperlink" Target="mailto:QKFS.LDC@qed.qld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arlychildhood.qld.gov.au/fundingAndSupport/Documents/kindy-funding-essentials-long-day-care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earlychildhood.qld.gov.au/fundingAndSupport/Documents/kindy-funding-essentials-long-day-care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rlychildhood.qld.gov.au/fundingAndSupport/Documents/kindy-funding-guidelines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mci0\AppData\Local\Temp\Temp1_DoE%20corporate%20templates%20for%20upload%20to%20OnePortal.zip\DoE%20A4%20Fact%20sheet_Portrait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Author xmlns="687c0ba5-25f6-467d-a8e9-4285ca7a69ae">
      <UserInfo>
        <DisplayName>NANJI, Kirti</DisplayName>
        <AccountId>47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LastReviewedBy xmlns="687c0ba5-25f6-467d-a8e9-4285ca7a69ae">
      <UserInfo>
        <DisplayName>BEHREND, Kasia</DisplayName>
        <AccountId>20</AccountId>
        <AccountType/>
      </UserInfo>
    </PPLastReviewedBy>
    <PPModeratedBy xmlns="687c0ba5-25f6-467d-a8e9-4285ca7a69ae">
      <UserInfo>
        <DisplayName>BEHREND, Kasia</DisplayName>
        <AccountId>20</AccountId>
        <AccountType/>
      </UserInfo>
    </PPModeratedBy>
    <PPSubmittedBy xmlns="687c0ba5-25f6-467d-a8e9-4285ca7a69ae">
      <UserInfo>
        <DisplayName>BEHREND, Kasia</DisplayName>
        <AccountId>20</AccountId>
        <AccountType/>
      </UserInfo>
    </PPSubmittedBy>
    <PPReferenceNumber xmlns="687c0ba5-25f6-467d-a8e9-4285ca7a69ae" xsi:nil="true"/>
    <PPModeratedDate xmlns="687c0ba5-25f6-467d-a8e9-4285ca7a69ae">2023-08-10T23:05:06+00:00</PPModeratedDate>
    <PPLastReviewedDate xmlns="687c0ba5-25f6-467d-a8e9-4285ca7a69ae">2023-08-10T23:05:06+00:00</PPLastReviewedDate>
    <PPContentOwner xmlns="687c0ba5-25f6-467d-a8e9-4285ca7a69ae">
      <UserInfo>
        <DisplayName/>
        <AccountId xsi:nil="true"/>
        <AccountType/>
      </UserInfo>
    </PPContentOwner>
    <PPSubmittedDate xmlns="687c0ba5-25f6-467d-a8e9-4285ca7a69ae">2023-08-10T23:04:55+00:00</PPSubmittedDate>
    <PPPublishedNotificationAddresses xmlns="687c0ba5-25f6-467d-a8e9-4285ca7a69ae" xsi:nil="true"/>
    <PPReviewDate xmlns="687c0ba5-25f6-467d-a8e9-4285ca7a69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E8020-3301-45CD-87E2-D1947C0B57F0}"/>
</file>

<file path=customXml/itemProps2.xml><?xml version="1.0" encoding="utf-8"?>
<ds:datastoreItem xmlns:ds="http://schemas.openxmlformats.org/officeDocument/2006/customXml" ds:itemID="{B7F0BFEB-0486-4068-8872-3E18E1F7EED3}"/>
</file>

<file path=customXml/itemProps3.xml><?xml version="1.0" encoding="utf-8"?>
<ds:datastoreItem xmlns:ds="http://schemas.openxmlformats.org/officeDocument/2006/customXml" ds:itemID="{87C19F4F-AD04-4671-8912-1AB07648637B}"/>
</file>

<file path=customXml/itemProps4.xml><?xml version="1.0" encoding="utf-8"?>
<ds:datastoreItem xmlns:ds="http://schemas.openxmlformats.org/officeDocument/2006/customXml" ds:itemID="{9B76C4C8-98B4-4197-B4B0-4F3EC15C21CD}"/>
</file>

<file path=docProps/app.xml><?xml version="1.0" encoding="utf-8"?>
<Properties xmlns="http://schemas.openxmlformats.org/officeDocument/2006/extended-properties" xmlns:vt="http://schemas.openxmlformats.org/officeDocument/2006/docPropsVTypes">
  <Template>DoE A4 Fact sheet_Portrait.DOTX</Template>
  <TotalTime>24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fact sheet portrait</vt:lpstr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Claiming subsidies in a long day care service</dc:title>
  <dc:subject/>
  <dc:creator>Queensland Government</dc:creator>
  <cp:keywords/>
  <dc:description/>
  <cp:revision>7</cp:revision>
  <cp:lastPrinted>2023-02-15T06:56:00Z</cp:lastPrinted>
  <dcterms:created xsi:type="dcterms:W3CDTF">2023-02-13T06:44:00Z</dcterms:created>
  <dcterms:modified xsi:type="dcterms:W3CDTF">2023-02-15T22:16:00Z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0x01010052B021C68C90BF409F04C9D9C2B68AF7</vt:lpwstr>
  </property>
</Properties>
</file>