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0650C" w14:textId="02C3A636" w:rsidR="00757ADB" w:rsidRPr="00190C24" w:rsidRDefault="00687817" w:rsidP="00915EEC">
      <w:pPr>
        <w:pStyle w:val="Heading2"/>
      </w:pPr>
      <w:r>
        <w:rPr>
          <w:noProof/>
        </w:rPr>
        <w:drawing>
          <wp:anchor distT="0" distB="540385" distL="114300" distR="114300" simplePos="0" relativeHeight="251658240" behindDoc="0" locked="0" layoutInCell="1" allowOverlap="1" wp14:anchorId="15FD8C5F" wp14:editId="26CC1FEA">
            <wp:simplePos x="0" y="0"/>
            <wp:positionH relativeFrom="page">
              <wp:align>left</wp:align>
            </wp:positionH>
            <wp:positionV relativeFrom="page">
              <wp:posOffset>634365</wp:posOffset>
            </wp:positionV>
            <wp:extent cx="7560000" cy="259200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E A4 Fact sheet_Portrait_Blo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2592000"/>
                    </a:xfrm>
                    <a:prstGeom prst="rect">
                      <a:avLst/>
                    </a:prstGeom>
                  </pic:spPr>
                </pic:pic>
              </a:graphicData>
            </a:graphic>
            <wp14:sizeRelH relativeFrom="margin">
              <wp14:pctWidth>0</wp14:pctWidth>
            </wp14:sizeRelH>
            <wp14:sizeRelV relativeFrom="margin">
              <wp14:pctHeight>0</wp14:pctHeight>
            </wp14:sizeRelV>
          </wp:anchor>
        </w:drawing>
      </w:r>
      <w:r w:rsidR="00915EEC">
        <w:rPr>
          <w:noProof/>
        </w:rPr>
        <mc:AlternateContent>
          <mc:Choice Requires="wps">
            <w:drawing>
              <wp:anchor distT="0" distB="0" distL="114300" distR="114300" simplePos="0" relativeHeight="251659264" behindDoc="0" locked="0" layoutInCell="1" allowOverlap="1" wp14:anchorId="25E60266" wp14:editId="07209084">
                <wp:simplePos x="0" y="0"/>
                <wp:positionH relativeFrom="column">
                  <wp:posOffset>-96818</wp:posOffset>
                </wp:positionH>
                <wp:positionV relativeFrom="page">
                  <wp:posOffset>1566153</wp:posOffset>
                </wp:positionV>
                <wp:extent cx="5437761" cy="1556385"/>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5437761" cy="1556385"/>
                        </a:xfrm>
                        <a:prstGeom prst="rect">
                          <a:avLst/>
                        </a:prstGeom>
                        <a:noFill/>
                        <a:ln w="6350">
                          <a:noFill/>
                        </a:ln>
                      </wps:spPr>
                      <wps:txb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6A7535B8" w:rsidR="00DC34AF" w:rsidRPr="00DC34AF" w:rsidRDefault="00915EEC" w:rsidP="00DC34AF">
                            <w:pPr>
                              <w:pStyle w:val="Title1"/>
                              <w:rPr>
                                <w:color w:val="FFFFFF" w:themeColor="background1"/>
                              </w:rPr>
                            </w:pPr>
                            <w:r>
                              <w:rPr>
                                <w:color w:val="FFFFFF" w:themeColor="background1"/>
                              </w:rPr>
                              <w:t>Early childhood teacher qualifications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60266" id="_x0000_t202" coordsize="21600,21600" o:spt="202" path="m,l,21600r21600,l21600,xe">
                <v:stroke joinstyle="miter"/>
                <v:path gradientshapeok="t" o:connecttype="rect"/>
              </v:shapetype>
              <v:shape id="Text Box 5" o:spid="_x0000_s1026" type="#_x0000_t202" style="position:absolute;margin-left:-7.6pt;margin-top:123.3pt;width:428.15pt;height:1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" filled="f" stroked="f" strokeweight=".5pt">
                <v:textbox>
                  <w:txbxContent>
                    <w:p w14:paraId="408C8E90" w14:textId="68C460BD" w:rsidR="00DC34AF" w:rsidRPr="00DC34AF" w:rsidRDefault="005906A5" w:rsidP="00DC34AF">
                      <w:pPr>
                        <w:pStyle w:val="Title2"/>
                        <w:rPr>
                          <w:color w:val="FFFFFF" w:themeColor="background1"/>
                        </w:rPr>
                      </w:pPr>
                      <w:r>
                        <w:rPr>
                          <w:color w:val="FFFFFF" w:themeColor="background1"/>
                        </w:rPr>
                        <w:t xml:space="preserve">Queensland </w:t>
                      </w:r>
                      <w:r w:rsidR="00757ADB">
                        <w:rPr>
                          <w:color w:val="FFFFFF" w:themeColor="background1"/>
                        </w:rPr>
                        <w:t>K</w:t>
                      </w:r>
                      <w:r>
                        <w:rPr>
                          <w:color w:val="FFFFFF" w:themeColor="background1"/>
                        </w:rPr>
                        <w:t xml:space="preserve">indergarten </w:t>
                      </w:r>
                      <w:r w:rsidR="00757ADB">
                        <w:rPr>
                          <w:color w:val="FFFFFF" w:themeColor="background1"/>
                        </w:rPr>
                        <w:t>F</w:t>
                      </w:r>
                      <w:r>
                        <w:rPr>
                          <w:color w:val="FFFFFF" w:themeColor="background1"/>
                        </w:rPr>
                        <w:t>unding</w:t>
                      </w:r>
                    </w:p>
                    <w:p w14:paraId="6B45F829" w14:textId="6A7535B8" w:rsidR="00DC34AF" w:rsidRPr="00DC34AF" w:rsidRDefault="00915EEC" w:rsidP="00DC34AF">
                      <w:pPr>
                        <w:pStyle w:val="Title1"/>
                        <w:rPr>
                          <w:color w:val="FFFFFF" w:themeColor="background1"/>
                        </w:rPr>
                      </w:pPr>
                      <w:r>
                        <w:rPr>
                          <w:color w:val="FFFFFF" w:themeColor="background1"/>
                        </w:rPr>
                        <w:t>Early childhood teacher qualifications</w:t>
                      </w:r>
                    </w:p>
                  </w:txbxContent>
                </v:textbox>
                <w10:wrap anchory="page"/>
              </v:shape>
            </w:pict>
          </mc:Fallback>
        </mc:AlternateContent>
      </w:r>
      <w:r w:rsidR="00915EEC" w:rsidRPr="00917EA5">
        <w:t>Qualifications</w:t>
      </w:r>
    </w:p>
    <w:p w14:paraId="33D8EA33" w14:textId="0AC0413C" w:rsidR="00915EEC" w:rsidRDefault="001B67C4" w:rsidP="00915EEC">
      <w:pPr>
        <w:spacing w:line="312" w:lineRule="auto"/>
        <w:jc w:val="both"/>
        <w:rPr>
          <w:lang w:eastAsia="en-AU"/>
        </w:rPr>
      </w:pPr>
      <w:r>
        <w:rPr>
          <w:noProof/>
        </w:rPr>
        <mc:AlternateContent>
          <mc:Choice Requires="wps">
            <w:drawing>
              <wp:anchor distT="0" distB="0" distL="114300" distR="114300" simplePos="0" relativeHeight="251661312" behindDoc="0" locked="0" layoutInCell="1" allowOverlap="1" wp14:anchorId="3017D3C7" wp14:editId="3051F6C0">
                <wp:simplePos x="0" y="0"/>
                <wp:positionH relativeFrom="column">
                  <wp:posOffset>1926737</wp:posOffset>
                </wp:positionH>
                <wp:positionV relativeFrom="paragraph">
                  <wp:posOffset>-982345</wp:posOffset>
                </wp:positionV>
                <wp:extent cx="4296668" cy="306056"/>
                <wp:effectExtent l="0" t="0" r="0" b="0"/>
                <wp:wrapNone/>
                <wp:docPr id="6" name="Text Box 6"/>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685B5FC0" w14:textId="77777777" w:rsidR="001B67C4" w:rsidRPr="00A842C4" w:rsidRDefault="005906A5" w:rsidP="005906A5">
                            <w:pPr>
                              <w:jc w:val="right"/>
                              <w:rPr>
                                <w:color w:val="FFFFFF" w:themeColor="light1"/>
                                <w:sz w:val="20"/>
                                <w:szCs w:val="20"/>
                              </w:rPr>
                            </w:pPr>
                            <w:r>
                              <w:rPr>
                                <w:color w:val="FFFFFF" w:themeColor="light1"/>
                                <w:sz w:val="20"/>
                                <w:szCs w:val="20"/>
                              </w:rPr>
                              <w:t>Early childhood</w:t>
                            </w:r>
                          </w:p>
                          <w:p w14:paraId="147548E1" w14:textId="77777777" w:rsidR="001B67C4" w:rsidRPr="00A842C4" w:rsidRDefault="001B67C4" w:rsidP="001B67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7D3C7" id="Text Box 6" o:spid="_x0000_s1027" type="#_x0000_t202" style="position:absolute;left:0;text-align:left;margin-left:151.7pt;margin-top:-77.35pt;width:338.3pt;height:2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" filled="f" stroked="f" strokeweight=".5pt">
                <v:textbox inset="0,0,6.99997mm,0">
                  <w:txbxContent>
                    <w:p w14:paraId="685B5FC0" w14:textId="77777777" w:rsidR="001B67C4" w:rsidRPr="00A842C4" w:rsidRDefault="005906A5" w:rsidP="005906A5">
                      <w:pPr>
                        <w:jc w:val="right"/>
                        <w:rPr>
                          <w:color w:val="FFFFFF" w:themeColor="light1"/>
                          <w:sz w:val="20"/>
                          <w:szCs w:val="20"/>
                        </w:rPr>
                      </w:pPr>
                      <w:r>
                        <w:rPr>
                          <w:color w:val="FFFFFF" w:themeColor="light1"/>
                          <w:sz w:val="20"/>
                          <w:szCs w:val="20"/>
                        </w:rPr>
                        <w:t>Early childhood</w:t>
                      </w:r>
                    </w:p>
                    <w:p w14:paraId="147548E1" w14:textId="77777777" w:rsidR="001B67C4" w:rsidRPr="00A842C4" w:rsidRDefault="001B67C4" w:rsidP="001B67C4">
                      <w:pPr>
                        <w:rPr>
                          <w:color w:val="FFFFFF" w:themeColor="light1"/>
                          <w:sz w:val="20"/>
                          <w:szCs w:val="20"/>
                        </w:rPr>
                      </w:pPr>
                      <w:r>
                        <w:rPr>
                          <w:color w:val="FFFFFF" w:themeColor="light1"/>
                          <w:sz w:val="20"/>
                          <w:szCs w:val="20"/>
                        </w:rPr>
                        <w:t>z</w:t>
                      </w:r>
                    </w:p>
                  </w:txbxContent>
                </v:textbox>
              </v:shape>
            </w:pict>
          </mc:Fallback>
        </mc:AlternateContent>
      </w:r>
      <w:r w:rsidR="00915EEC">
        <w:rPr>
          <w:lang w:eastAsia="en-AU"/>
        </w:rPr>
        <w:t xml:space="preserve">An appropriately qualified early childhood teacher (ECT) who has a </w:t>
      </w:r>
      <w:r w:rsidR="00915EEC" w:rsidRPr="009858CE">
        <w:rPr>
          <w:lang w:eastAsia="en-AU"/>
        </w:rPr>
        <w:t>teaching qualification</w:t>
      </w:r>
      <w:r w:rsidR="00915EEC">
        <w:rPr>
          <w:lang w:eastAsia="en-AU"/>
        </w:rPr>
        <w:t xml:space="preserve"> recognised by the Australian Children’s Education and Care Quality Authority</w:t>
      </w:r>
      <w:r w:rsidR="00F37F66">
        <w:rPr>
          <w:lang w:eastAsia="en-AU"/>
        </w:rPr>
        <w:t xml:space="preserve"> (ACECQA)</w:t>
      </w:r>
      <w:r w:rsidR="00915EEC">
        <w:rPr>
          <w:lang w:eastAsia="en-AU"/>
        </w:rPr>
        <w:t xml:space="preserve"> must deliver the approved kindergarten program. ECT qualifications are aligned to those </w:t>
      </w:r>
      <w:hyperlink r:id="rId12" w:history="1">
        <w:r w:rsidR="00915EEC" w:rsidRPr="009858CE">
          <w:rPr>
            <w:rStyle w:val="Hyperlink"/>
            <w:lang w:eastAsia="en-AU"/>
          </w:rPr>
          <w:t>approved</w:t>
        </w:r>
      </w:hyperlink>
      <w:r w:rsidR="00915EEC">
        <w:rPr>
          <w:lang w:eastAsia="en-AU"/>
        </w:rPr>
        <w:t xml:space="preserve"> under the National Quality Framework (NQF). </w:t>
      </w:r>
    </w:p>
    <w:p w14:paraId="6B3014E1" w14:textId="77777777" w:rsidR="00915EEC" w:rsidRDefault="00915EEC" w:rsidP="00915EEC">
      <w:pPr>
        <w:spacing w:line="312" w:lineRule="auto"/>
        <w:jc w:val="both"/>
        <w:rPr>
          <w:lang w:eastAsia="en-AU"/>
        </w:rPr>
      </w:pPr>
      <w:r>
        <w:rPr>
          <w:lang w:eastAsia="en-AU"/>
        </w:rPr>
        <w:t>The approved provider should confirm the qualifications before engaging a teacher to ensure they meet the eligibility requirements to claim for subsidies.</w:t>
      </w:r>
    </w:p>
    <w:p w14:paraId="51B73CF3" w14:textId="0EF2B9FA" w:rsidR="00AE3DBC" w:rsidRDefault="00AE3DBC" w:rsidP="00AE3DBC">
      <w:pPr>
        <w:spacing w:line="312" w:lineRule="auto"/>
        <w:jc w:val="both"/>
        <w:rPr>
          <w:lang w:eastAsia="en-AU"/>
        </w:rPr>
      </w:pPr>
      <w:r>
        <w:rPr>
          <w:lang w:eastAsia="en-AU"/>
        </w:rPr>
        <w:t xml:space="preserve">Use the ready reckoner on page </w:t>
      </w:r>
      <w:r w:rsidR="00753EC8">
        <w:rPr>
          <w:lang w:eastAsia="en-AU"/>
        </w:rPr>
        <w:t>4</w:t>
      </w:r>
      <w:r>
        <w:rPr>
          <w:lang w:eastAsia="en-AU"/>
        </w:rPr>
        <w:t xml:space="preserve"> to confirm the ECT qualifications.</w:t>
      </w:r>
    </w:p>
    <w:p w14:paraId="2E9DF5B9" w14:textId="464180D1" w:rsidR="00915EEC" w:rsidRDefault="00915EEC" w:rsidP="00915EEC">
      <w:pPr>
        <w:spacing w:line="312" w:lineRule="auto"/>
        <w:jc w:val="both"/>
        <w:rPr>
          <w:lang w:eastAsia="en-AU"/>
        </w:rPr>
      </w:pPr>
      <w:r>
        <w:rPr>
          <w:lang w:eastAsia="en-AU"/>
        </w:rPr>
        <w:t>Other than in exceptional circumstances, an educator who is ‘</w:t>
      </w:r>
      <w:hyperlink r:id="rId13" w:history="1">
        <w:r w:rsidRPr="007F41D6">
          <w:rPr>
            <w:rStyle w:val="Hyperlink"/>
            <w:lang w:eastAsia="en-AU"/>
          </w:rPr>
          <w:t>working towards</w:t>
        </w:r>
      </w:hyperlink>
      <w:r>
        <w:rPr>
          <w:lang w:eastAsia="en-AU"/>
        </w:rPr>
        <w:t>’ or holds a qualification that is not approved under the NQF cannot deliver an approved kindergarten program.</w:t>
      </w:r>
    </w:p>
    <w:p w14:paraId="3B986AFE" w14:textId="7DAA1043" w:rsidR="00163327" w:rsidRDefault="00163327" w:rsidP="00B035B4">
      <w:pPr>
        <w:pStyle w:val="Heading2"/>
      </w:pPr>
      <w:r w:rsidRPr="00163327">
        <w:t>‘Access to an ECT’ under the NQF</w:t>
      </w:r>
    </w:p>
    <w:p w14:paraId="19D57D76" w14:textId="2E3ADB14" w:rsidR="00163327" w:rsidRPr="00163327" w:rsidRDefault="00163327" w:rsidP="00760E23">
      <w:pPr>
        <w:jc w:val="both"/>
      </w:pPr>
      <w:r>
        <w:rPr>
          <w:lang w:eastAsia="en-AU"/>
        </w:rPr>
        <w:t>An appropriately qualified ECT</w:t>
      </w:r>
      <w:r w:rsidRPr="002022A1">
        <w:rPr>
          <w:lang w:eastAsia="en-AU"/>
        </w:rPr>
        <w:t xml:space="preserve"> </w:t>
      </w:r>
      <w:r>
        <w:rPr>
          <w:lang w:eastAsia="en-AU"/>
        </w:rPr>
        <w:t xml:space="preserve">must deliver the </w:t>
      </w:r>
      <w:r w:rsidRPr="002022A1">
        <w:rPr>
          <w:lang w:eastAsia="en-AU"/>
        </w:rPr>
        <w:t>approved kindergarten program</w:t>
      </w:r>
      <w:r>
        <w:rPr>
          <w:lang w:eastAsia="en-AU"/>
        </w:rPr>
        <w:t>, face-to-face, for the operating hours of the program. Services that do not meet this requirement are ineligible for funding, even if they meet the ‘access to an ECT’ provisions of the NQF.</w:t>
      </w:r>
    </w:p>
    <w:p w14:paraId="2FB08797" w14:textId="77777777" w:rsidR="00835FCC" w:rsidRPr="00163327" w:rsidRDefault="00835FCC" w:rsidP="00835FCC">
      <w:pPr>
        <w:pStyle w:val="Heading2"/>
        <w:rPr>
          <w:color w:val="auto"/>
          <w:sz w:val="22"/>
          <w:szCs w:val="22"/>
          <w:lang w:eastAsia="en-AU"/>
        </w:rPr>
      </w:pPr>
      <w:bookmarkStart w:id="0" w:name="_Hlk126922336"/>
      <w:r>
        <w:rPr>
          <w:lang w:eastAsia="en-AU"/>
        </w:rPr>
        <w:t>E</w:t>
      </w:r>
      <w:r w:rsidRPr="00265CA0">
        <w:rPr>
          <w:lang w:eastAsia="en-AU"/>
        </w:rPr>
        <w:t xml:space="preserve">xceptional </w:t>
      </w:r>
      <w:r>
        <w:rPr>
          <w:lang w:eastAsia="en-AU"/>
        </w:rPr>
        <w:t>c</w:t>
      </w:r>
      <w:r w:rsidRPr="00265CA0">
        <w:rPr>
          <w:lang w:eastAsia="en-AU"/>
        </w:rPr>
        <w:t>ircumstance</w:t>
      </w:r>
      <w:r>
        <w:rPr>
          <w:lang w:eastAsia="en-AU"/>
        </w:rPr>
        <w:t>s</w:t>
      </w:r>
      <w:r w:rsidRPr="00265CA0">
        <w:rPr>
          <w:lang w:eastAsia="en-AU"/>
        </w:rPr>
        <w:t xml:space="preserve"> approval</w:t>
      </w:r>
    </w:p>
    <w:p w14:paraId="224E7FB4" w14:textId="77777777" w:rsidR="00835FCC" w:rsidRDefault="00835FCC" w:rsidP="00835FCC">
      <w:pPr>
        <w:spacing w:line="312" w:lineRule="auto"/>
        <w:jc w:val="both"/>
        <w:rPr>
          <w:lang w:eastAsia="en-AU"/>
        </w:rPr>
      </w:pPr>
      <w:r>
        <w:rPr>
          <w:lang w:eastAsia="en-AU"/>
        </w:rPr>
        <w:t>Exceptional circumstances approval for actively ‘</w:t>
      </w:r>
      <w:hyperlink r:id="rId14" w:history="1">
        <w:r w:rsidRPr="00DB29E3">
          <w:rPr>
            <w:rStyle w:val="Hyperlink"/>
            <w:lang w:eastAsia="en-AU"/>
          </w:rPr>
          <w:t>working towards’</w:t>
        </w:r>
      </w:hyperlink>
      <w:r>
        <w:rPr>
          <w:lang w:eastAsia="en-AU"/>
        </w:rPr>
        <w:t xml:space="preserve"> ECTs, granted to approved kindergarten program providers (KPPs) in 2022, has been extended to 31 December 2023. </w:t>
      </w:r>
    </w:p>
    <w:p w14:paraId="3885D9AF" w14:textId="77777777" w:rsidR="00835FCC" w:rsidRDefault="00835FCC" w:rsidP="00835FCC">
      <w:pPr>
        <w:spacing w:line="312" w:lineRule="auto"/>
        <w:jc w:val="both"/>
        <w:rPr>
          <w:lang w:eastAsia="en-AU"/>
        </w:rPr>
      </w:pPr>
      <w:r>
        <w:rPr>
          <w:lang w:eastAsia="en-AU"/>
        </w:rPr>
        <w:lastRenderedPageBreak/>
        <w:t xml:space="preserve">To continue to be eligible, the educator under the original application must remain employed and provide evidence (e.g. transcripts) to the KPP of their ongoing progress in actively completing the approved qualification. </w:t>
      </w:r>
    </w:p>
    <w:p w14:paraId="01FCD862" w14:textId="77777777" w:rsidR="00835FCC" w:rsidRDefault="00835FCC" w:rsidP="00835FCC">
      <w:pPr>
        <w:spacing w:line="312" w:lineRule="auto"/>
        <w:jc w:val="both"/>
        <w:rPr>
          <w:lang w:eastAsia="en-AU"/>
        </w:rPr>
      </w:pPr>
      <w:r>
        <w:rPr>
          <w:lang w:eastAsia="en-AU"/>
        </w:rPr>
        <w:t xml:space="preserve">Kindergarten providers must </w:t>
      </w:r>
      <w:hyperlink r:id="rId15" w:history="1">
        <w:r w:rsidRPr="00D65CC1">
          <w:rPr>
            <w:rStyle w:val="Hyperlink"/>
            <w:lang w:eastAsia="en-AU"/>
          </w:rPr>
          <w:t>submit</w:t>
        </w:r>
      </w:hyperlink>
      <w:r>
        <w:rPr>
          <w:lang w:eastAsia="en-AU"/>
        </w:rPr>
        <w:t xml:space="preserve"> a declaration to the department twice a year at the beginning of Semester 1 (Quarter 1) and Semester 2 (Quarter 3) confirming that they have sighted evidence of this progress. </w:t>
      </w:r>
    </w:p>
    <w:p w14:paraId="6736C580" w14:textId="77777777" w:rsidR="00835FCC" w:rsidRDefault="00835FCC" w:rsidP="00835FCC">
      <w:pPr>
        <w:pStyle w:val="Heading2"/>
        <w:rPr>
          <w:lang w:eastAsia="en-AU"/>
        </w:rPr>
      </w:pPr>
      <w:r>
        <w:rPr>
          <w:lang w:eastAsia="en-AU"/>
        </w:rPr>
        <w:t>Applying for exceptional circumstances</w:t>
      </w:r>
    </w:p>
    <w:p w14:paraId="3B43A148" w14:textId="77777777" w:rsidR="00835FCC" w:rsidRDefault="00835FCC" w:rsidP="00835FCC">
      <w:pPr>
        <w:spacing w:line="312" w:lineRule="auto"/>
        <w:jc w:val="both"/>
        <w:rPr>
          <w:lang w:eastAsia="en-AU"/>
        </w:rPr>
      </w:pPr>
      <w:r>
        <w:rPr>
          <w:lang w:eastAsia="en-AU"/>
        </w:rPr>
        <w:t xml:space="preserve">Kindergarten providers may apply for </w:t>
      </w:r>
      <w:hyperlink r:id="rId16" w:history="1">
        <w:r w:rsidRPr="00167A99">
          <w:rPr>
            <w:rStyle w:val="Hyperlink"/>
            <w:lang w:eastAsia="en-AU"/>
          </w:rPr>
          <w:t>Exceptional Circumstances</w:t>
        </w:r>
      </w:hyperlink>
      <w:r>
        <w:rPr>
          <w:lang w:eastAsia="en-AU"/>
        </w:rPr>
        <w:t>, if the educator delivering their program is actively ‘</w:t>
      </w:r>
      <w:hyperlink r:id="rId17" w:history="1">
        <w:r w:rsidRPr="00167A99">
          <w:rPr>
            <w:rStyle w:val="Hyperlink"/>
            <w:lang w:eastAsia="en-AU"/>
          </w:rPr>
          <w:t>working towards</w:t>
        </w:r>
      </w:hyperlink>
      <w:r>
        <w:rPr>
          <w:lang w:eastAsia="en-AU"/>
        </w:rPr>
        <w:t>’ their early childhood qualification, and meets one of the following:</w:t>
      </w:r>
    </w:p>
    <w:p w14:paraId="61AE3BF7" w14:textId="20EEACBD" w:rsidR="00565726" w:rsidRPr="00D90275" w:rsidRDefault="00565726" w:rsidP="00565726">
      <w:pPr>
        <w:pStyle w:val="ListParagraph"/>
        <w:numPr>
          <w:ilvl w:val="0"/>
          <w:numId w:val="10"/>
        </w:numPr>
        <w:spacing w:line="312" w:lineRule="auto"/>
        <w:jc w:val="both"/>
        <w:rPr>
          <w:lang w:eastAsia="en-AU"/>
        </w:rPr>
      </w:pPr>
      <w:r>
        <w:rPr>
          <w:lang w:eastAsia="en-AU"/>
        </w:rPr>
        <w:t xml:space="preserve">the teacher must hold an approved diploma-level qualification and be enrolled in and actively working towards an ACECQA approved ECT qualification; </w:t>
      </w:r>
      <w:r w:rsidRPr="00B035B4">
        <w:rPr>
          <w:i/>
          <w:lang w:eastAsia="en-AU"/>
        </w:rPr>
        <w:t>or</w:t>
      </w:r>
    </w:p>
    <w:p w14:paraId="743F539C" w14:textId="6244F1CB" w:rsidR="00565726" w:rsidRDefault="00565726" w:rsidP="00565726">
      <w:pPr>
        <w:pStyle w:val="ListParagraph"/>
        <w:numPr>
          <w:ilvl w:val="0"/>
          <w:numId w:val="10"/>
        </w:numPr>
        <w:spacing w:line="312" w:lineRule="auto"/>
        <w:jc w:val="both"/>
        <w:rPr>
          <w:lang w:eastAsia="en-AU"/>
        </w:rPr>
      </w:pPr>
      <w:r>
        <w:rPr>
          <w:lang w:eastAsia="en-AU"/>
        </w:rPr>
        <w:t xml:space="preserve">the teacher must </w:t>
      </w:r>
      <w:r w:rsidRPr="00900852">
        <w:rPr>
          <w:lang w:eastAsia="en-AU"/>
        </w:rPr>
        <w:t xml:space="preserve">be enrolled in and actively working towards an ACECQA approved ECT qualification </w:t>
      </w:r>
      <w:r>
        <w:rPr>
          <w:lang w:eastAsia="en-AU"/>
        </w:rPr>
        <w:t xml:space="preserve">and have completed at least 50%; </w:t>
      </w:r>
      <w:r w:rsidRPr="00B035B4">
        <w:rPr>
          <w:i/>
          <w:lang w:eastAsia="en-AU"/>
        </w:rPr>
        <w:t xml:space="preserve">or </w:t>
      </w:r>
    </w:p>
    <w:p w14:paraId="3C77828E" w14:textId="7C924066" w:rsidR="00565726" w:rsidRPr="00565726" w:rsidRDefault="00565726" w:rsidP="00565726">
      <w:pPr>
        <w:pStyle w:val="ListParagraph"/>
        <w:numPr>
          <w:ilvl w:val="0"/>
          <w:numId w:val="10"/>
        </w:numPr>
        <w:spacing w:line="312" w:lineRule="auto"/>
        <w:jc w:val="both"/>
        <w:rPr>
          <w:lang w:eastAsia="en-AU"/>
        </w:rPr>
      </w:pPr>
      <w:r>
        <w:rPr>
          <w:lang w:eastAsia="en-AU"/>
        </w:rPr>
        <w:t xml:space="preserve">the teacher must have completed a primary or secondary teaching qualification, </w:t>
      </w:r>
      <w:r w:rsidRPr="00B035B4">
        <w:rPr>
          <w:i/>
          <w:lang w:eastAsia="en-AU"/>
        </w:rPr>
        <w:t>and</w:t>
      </w:r>
    </w:p>
    <w:p w14:paraId="31537D3E" w14:textId="77777777" w:rsidR="00565726" w:rsidRDefault="00565726" w:rsidP="00565726">
      <w:pPr>
        <w:pStyle w:val="ListParagraph"/>
        <w:numPr>
          <w:ilvl w:val="0"/>
          <w:numId w:val="10"/>
        </w:numPr>
        <w:spacing w:line="312" w:lineRule="auto"/>
        <w:jc w:val="both"/>
        <w:rPr>
          <w:lang w:eastAsia="en-AU"/>
        </w:rPr>
      </w:pPr>
      <w:r>
        <w:rPr>
          <w:lang w:eastAsia="en-AU"/>
        </w:rPr>
        <w:t xml:space="preserve">has current teacher registration, </w:t>
      </w:r>
      <w:r w:rsidRPr="00744A7B">
        <w:rPr>
          <w:i/>
          <w:lang w:eastAsia="en-AU"/>
        </w:rPr>
        <w:t>and</w:t>
      </w:r>
    </w:p>
    <w:p w14:paraId="26840228" w14:textId="1BA7B5FB" w:rsidR="00565726" w:rsidRDefault="00565726" w:rsidP="00B56DD1">
      <w:pPr>
        <w:pStyle w:val="ListParagraph"/>
        <w:numPr>
          <w:ilvl w:val="0"/>
          <w:numId w:val="10"/>
        </w:numPr>
        <w:spacing w:line="312" w:lineRule="auto"/>
        <w:jc w:val="both"/>
        <w:rPr>
          <w:lang w:eastAsia="en-AU"/>
        </w:rPr>
      </w:pPr>
      <w:r>
        <w:rPr>
          <w:lang w:eastAsia="en-AU"/>
        </w:rPr>
        <w:t xml:space="preserve">is currently enrolled in and actively working towards a Certificate III or higher early childhood education and care qualification approved by ACECQA. </w:t>
      </w:r>
    </w:p>
    <w:p w14:paraId="56CE421D" w14:textId="77777777" w:rsidR="00835FCC" w:rsidRDefault="00A44CD4" w:rsidP="00835FCC">
      <w:pPr>
        <w:spacing w:line="312" w:lineRule="auto"/>
        <w:jc w:val="both"/>
        <w:rPr>
          <w:lang w:eastAsia="en-AU"/>
        </w:rPr>
      </w:pPr>
      <w:hyperlink r:id="rId18" w:history="1">
        <w:r w:rsidR="00835FCC" w:rsidRPr="00167A99">
          <w:rPr>
            <w:rStyle w:val="Hyperlink"/>
            <w:lang w:eastAsia="en-AU"/>
          </w:rPr>
          <w:t>Request</w:t>
        </w:r>
      </w:hyperlink>
      <w:r w:rsidR="00835FCC">
        <w:rPr>
          <w:lang w:eastAsia="en-AU"/>
        </w:rPr>
        <w:t xml:space="preserve"> an application form or call </w:t>
      </w:r>
      <w:r w:rsidR="00835FCC" w:rsidRPr="00D40D9E">
        <w:rPr>
          <w:lang w:eastAsia="en-AU"/>
        </w:rPr>
        <w:t>(07) 3035 2244</w:t>
      </w:r>
      <w:r w:rsidR="00835FCC">
        <w:rPr>
          <w:lang w:eastAsia="en-AU"/>
        </w:rPr>
        <w:t>.</w:t>
      </w:r>
    </w:p>
    <w:p w14:paraId="41CB3464" w14:textId="77777777" w:rsidR="00835FCC" w:rsidRDefault="00835FCC" w:rsidP="00835FCC">
      <w:pPr>
        <w:spacing w:line="312" w:lineRule="auto"/>
        <w:jc w:val="both"/>
        <w:rPr>
          <w:lang w:eastAsia="en-AU"/>
        </w:rPr>
      </w:pPr>
      <w:r>
        <w:rPr>
          <w:lang w:eastAsia="en-AU"/>
        </w:rPr>
        <w:t>Exceptional Circumstances approval granted under the QKF for a ‘working towards’ ECT does not replace requirements relating to ECTs or ECT waivers under the Education and Care Services National Law.</w:t>
      </w:r>
    </w:p>
    <w:p w14:paraId="735D91E4" w14:textId="20DAA623" w:rsidR="00163327" w:rsidRPr="009858CE" w:rsidRDefault="00163327" w:rsidP="00B035B4">
      <w:pPr>
        <w:pStyle w:val="Heading2"/>
        <w:rPr>
          <w:lang w:eastAsia="en-AU"/>
        </w:rPr>
      </w:pPr>
      <w:r w:rsidRPr="009858CE">
        <w:rPr>
          <w:lang w:eastAsia="en-AU"/>
        </w:rPr>
        <w:t xml:space="preserve">‘Working Towards’ </w:t>
      </w:r>
      <w:r>
        <w:rPr>
          <w:lang w:eastAsia="en-AU"/>
        </w:rPr>
        <w:t>ECT</w:t>
      </w:r>
      <w:r w:rsidRPr="009858CE">
        <w:rPr>
          <w:lang w:eastAsia="en-AU"/>
        </w:rPr>
        <w:t xml:space="preserve"> </w:t>
      </w:r>
    </w:p>
    <w:bookmarkEnd w:id="0"/>
    <w:p w14:paraId="1D599DB8" w14:textId="77777777" w:rsidR="00163327" w:rsidRPr="00D22A6A" w:rsidRDefault="00163327" w:rsidP="00163327">
      <w:pPr>
        <w:rPr>
          <w:lang w:eastAsia="en-AU"/>
        </w:rPr>
      </w:pPr>
      <w:r w:rsidRPr="00D22A6A">
        <w:rPr>
          <w:lang w:eastAsia="en-AU"/>
        </w:rPr>
        <w:t>A ‘working towards’ ECT is defined as:</w:t>
      </w:r>
    </w:p>
    <w:p w14:paraId="541DA952" w14:textId="77777777" w:rsidR="009F4E2A" w:rsidRPr="009F4E2A" w:rsidRDefault="00163327" w:rsidP="009F4E2A">
      <w:pPr>
        <w:pStyle w:val="ListParagraph"/>
        <w:numPr>
          <w:ilvl w:val="0"/>
          <w:numId w:val="8"/>
        </w:numPr>
        <w:ind w:left="426"/>
        <w:rPr>
          <w:lang w:eastAsia="en-AU"/>
        </w:rPr>
      </w:pPr>
      <w:r w:rsidRPr="00D22A6A">
        <w:rPr>
          <w:lang w:eastAsia="en-AU"/>
        </w:rPr>
        <w:t>being enrolled in an ACE</w:t>
      </w:r>
      <w:r w:rsidR="00F37F66">
        <w:rPr>
          <w:lang w:eastAsia="en-AU"/>
        </w:rPr>
        <w:t>CQ</w:t>
      </w:r>
      <w:r w:rsidRPr="00D22A6A">
        <w:rPr>
          <w:lang w:eastAsia="en-AU"/>
        </w:rPr>
        <w:t xml:space="preserve">A approved qualification; </w:t>
      </w:r>
      <w:r w:rsidRPr="00163327">
        <w:rPr>
          <w:i/>
          <w:lang w:eastAsia="en-AU"/>
        </w:rPr>
        <w:t>and</w:t>
      </w:r>
    </w:p>
    <w:p w14:paraId="4E0164D1" w14:textId="49AEDB3E" w:rsidR="00163327" w:rsidRPr="00D22A6A" w:rsidRDefault="00163327" w:rsidP="009F4E2A">
      <w:pPr>
        <w:pStyle w:val="ListParagraph"/>
        <w:numPr>
          <w:ilvl w:val="0"/>
          <w:numId w:val="8"/>
        </w:numPr>
        <w:ind w:left="426"/>
        <w:rPr>
          <w:lang w:eastAsia="en-AU"/>
        </w:rPr>
      </w:pPr>
      <w:r w:rsidRPr="00D22A6A">
        <w:rPr>
          <w:lang w:eastAsia="en-AU"/>
        </w:rPr>
        <w:t xml:space="preserve">having commenced the course; </w:t>
      </w:r>
      <w:r w:rsidRPr="009F4E2A">
        <w:rPr>
          <w:i/>
          <w:lang w:eastAsia="en-AU"/>
        </w:rPr>
        <w:t>and</w:t>
      </w:r>
    </w:p>
    <w:p w14:paraId="26858F0D" w14:textId="77777777" w:rsidR="00163327" w:rsidRPr="00D22A6A" w:rsidRDefault="00163327" w:rsidP="00B035B4">
      <w:pPr>
        <w:pStyle w:val="ListParagraph"/>
        <w:numPr>
          <w:ilvl w:val="0"/>
          <w:numId w:val="8"/>
        </w:numPr>
        <w:ind w:left="360"/>
        <w:rPr>
          <w:lang w:eastAsia="en-AU"/>
        </w:rPr>
      </w:pPr>
      <w:r w:rsidRPr="00D22A6A">
        <w:rPr>
          <w:lang w:eastAsia="en-AU"/>
        </w:rPr>
        <w:t xml:space="preserve">is making satisfactory progress towards completion; </w:t>
      </w:r>
      <w:r w:rsidRPr="00163327">
        <w:rPr>
          <w:i/>
          <w:lang w:eastAsia="en-AU"/>
        </w:rPr>
        <w:t>and</w:t>
      </w:r>
    </w:p>
    <w:p w14:paraId="3BD6D53B" w14:textId="77777777" w:rsidR="004367D0" w:rsidRDefault="00163327" w:rsidP="004E6794">
      <w:pPr>
        <w:pStyle w:val="ListParagraph"/>
        <w:numPr>
          <w:ilvl w:val="0"/>
          <w:numId w:val="8"/>
        </w:numPr>
        <w:ind w:left="360"/>
        <w:rPr>
          <w:lang w:eastAsia="en-AU"/>
        </w:rPr>
      </w:pPr>
      <w:r w:rsidRPr="00D22A6A">
        <w:rPr>
          <w:lang w:eastAsia="en-AU"/>
        </w:rPr>
        <w:t>continues to meet the requirements to maintain their enrolment.</w:t>
      </w:r>
    </w:p>
    <w:p w14:paraId="63845DCA" w14:textId="0A3DAFA8" w:rsidR="00994A77" w:rsidRPr="00835FCC" w:rsidRDefault="00994A77" w:rsidP="004367D0">
      <w:r w:rsidRPr="00835FCC">
        <w:lastRenderedPageBreak/>
        <w:t xml:space="preserve">Instances where the educator </w:t>
      </w:r>
      <w:r w:rsidRPr="00835FCC">
        <w:rPr>
          <w:b/>
          <w:bCs/>
          <w:u w:val="single"/>
        </w:rPr>
        <w:t>will not</w:t>
      </w:r>
      <w:r w:rsidRPr="00835FCC">
        <w:t xml:space="preserve"> be considered to be actively working towards an </w:t>
      </w:r>
      <w:r w:rsidR="00D36B9D" w:rsidRPr="00835FCC">
        <w:t>ECT</w:t>
      </w:r>
      <w:r w:rsidRPr="00835FCC">
        <w:t xml:space="preserve"> qualification include if they:</w:t>
      </w:r>
    </w:p>
    <w:p w14:paraId="1BCD3C70" w14:textId="245435B6" w:rsidR="00994A77" w:rsidRPr="00835FCC" w:rsidRDefault="00994A77" w:rsidP="00994A77">
      <w:pPr>
        <w:pStyle w:val="ListParagraph"/>
        <w:numPr>
          <w:ilvl w:val="0"/>
          <w:numId w:val="12"/>
        </w:numPr>
        <w:rPr>
          <w:lang w:eastAsia="en-AU"/>
        </w:rPr>
      </w:pPr>
      <w:r w:rsidRPr="00835FCC">
        <w:t>have not enrolled in any subjects for a semester/teaching period or more;</w:t>
      </w:r>
    </w:p>
    <w:p w14:paraId="56FEC96C" w14:textId="0782145F" w:rsidR="00994A77" w:rsidRPr="00835FCC" w:rsidRDefault="00994A77" w:rsidP="00994A77">
      <w:pPr>
        <w:pStyle w:val="ListParagraph"/>
        <w:numPr>
          <w:ilvl w:val="0"/>
          <w:numId w:val="12"/>
        </w:numPr>
        <w:rPr>
          <w:lang w:eastAsia="en-AU"/>
        </w:rPr>
      </w:pPr>
      <w:r w:rsidRPr="00835FCC">
        <w:t>have deferred or withdrawn from all subjects in a semester/teaching period or more; or</w:t>
      </w:r>
    </w:p>
    <w:p w14:paraId="378E8D46" w14:textId="5295B496" w:rsidR="004E6794" w:rsidRPr="00835FCC" w:rsidRDefault="00994A77" w:rsidP="00994A77">
      <w:pPr>
        <w:pStyle w:val="ListParagraph"/>
        <w:numPr>
          <w:ilvl w:val="0"/>
          <w:numId w:val="12"/>
        </w:numPr>
        <w:rPr>
          <w:lang w:eastAsia="en-AU"/>
        </w:rPr>
      </w:pPr>
      <w:r w:rsidRPr="00835FCC">
        <w:t>have not successfully completed any subjects across two or more</w:t>
      </w:r>
      <w:r w:rsidR="00D36B9D" w:rsidRPr="00835FCC">
        <w:t xml:space="preserve"> </w:t>
      </w:r>
      <w:r w:rsidRPr="00835FCC">
        <w:t>semesters</w:t>
      </w:r>
      <w:r w:rsidR="00D36B9D" w:rsidRPr="00835FCC">
        <w:t>/</w:t>
      </w:r>
      <w:r w:rsidRPr="00835FCC">
        <w:t>teaching periods.</w:t>
      </w:r>
    </w:p>
    <w:p w14:paraId="48187DDA" w14:textId="684CA035" w:rsidR="00642F60" w:rsidRDefault="00642F60" w:rsidP="00642F60">
      <w:pPr>
        <w:pStyle w:val="Heading2"/>
        <w:rPr>
          <w:lang w:eastAsia="en-AU"/>
        </w:rPr>
      </w:pPr>
      <w:bookmarkStart w:id="1" w:name="_Hlk121391903"/>
      <w:r>
        <w:rPr>
          <w:lang w:eastAsia="en-AU"/>
        </w:rPr>
        <w:t>Service location subsidy eligibility</w:t>
      </w:r>
    </w:p>
    <w:p w14:paraId="6EA0FF6A" w14:textId="5AC3CEE7" w:rsidR="00642F60" w:rsidRDefault="00642F60" w:rsidP="00642F60">
      <w:pPr>
        <w:jc w:val="both"/>
        <w:rPr>
          <w:lang w:eastAsia="en-AU"/>
        </w:rPr>
      </w:pPr>
      <w:r>
        <w:rPr>
          <w:lang w:eastAsia="en-AU"/>
        </w:rPr>
        <w:t xml:space="preserve">Kindergarten providers located in an eligible remoteness category who have applied for and been granted Exceptional Circumstances approval, are eligible for the </w:t>
      </w:r>
      <w:r w:rsidRPr="0079328C">
        <w:rPr>
          <w:lang w:eastAsia="en-AU"/>
        </w:rPr>
        <w:t>service location subsidy</w:t>
      </w:r>
      <w:r>
        <w:rPr>
          <w:lang w:eastAsia="en-AU"/>
        </w:rPr>
        <w:t xml:space="preserve">. </w:t>
      </w:r>
    </w:p>
    <w:p w14:paraId="317382F0" w14:textId="77777777" w:rsidR="00642F60" w:rsidRDefault="00642F60" w:rsidP="00642F60">
      <w:pPr>
        <w:pStyle w:val="Heading2"/>
        <w:rPr>
          <w:lang w:eastAsia="en-AU"/>
        </w:rPr>
      </w:pPr>
      <w:r>
        <w:rPr>
          <w:lang w:eastAsia="en-AU"/>
        </w:rPr>
        <w:t>Planned or extended absences</w:t>
      </w:r>
    </w:p>
    <w:p w14:paraId="37730DBA" w14:textId="77777777" w:rsidR="00642F60" w:rsidRDefault="00642F60" w:rsidP="00642F60">
      <w:pPr>
        <w:spacing w:before="120"/>
        <w:jc w:val="both"/>
        <w:rPr>
          <w:lang w:eastAsia="en-AU"/>
        </w:rPr>
      </w:pPr>
      <w:r w:rsidRPr="00C87C6E">
        <w:rPr>
          <w:lang w:eastAsia="en-AU"/>
        </w:rPr>
        <w:t xml:space="preserve">If the ECT delivering the approved kindergarten program is on a planned or extended absence (e.g. a rostered day off, holidays, university placement, planned surgery, maternity leave), </w:t>
      </w:r>
      <w:r>
        <w:rPr>
          <w:lang w:eastAsia="en-AU"/>
        </w:rPr>
        <w:t xml:space="preserve">kindergarten providers </w:t>
      </w:r>
      <w:r w:rsidRPr="00C87C6E">
        <w:rPr>
          <w:lang w:eastAsia="en-AU"/>
        </w:rPr>
        <w:t xml:space="preserve">must make every effort to engage another ECT to replace them. </w:t>
      </w:r>
    </w:p>
    <w:p w14:paraId="53E2588F" w14:textId="77777777" w:rsidR="00642F60" w:rsidRDefault="00642F60" w:rsidP="00642F60">
      <w:pPr>
        <w:spacing w:before="120"/>
        <w:jc w:val="both"/>
        <w:rPr>
          <w:lang w:eastAsia="en-AU"/>
        </w:rPr>
      </w:pPr>
      <w:r>
        <w:rPr>
          <w:lang w:eastAsia="en-AU"/>
        </w:rPr>
        <w:t>You</w:t>
      </w:r>
      <w:r w:rsidRPr="00C87C6E">
        <w:rPr>
          <w:lang w:eastAsia="en-AU"/>
        </w:rPr>
        <w:t xml:space="preserve"> </w:t>
      </w:r>
      <w:r>
        <w:rPr>
          <w:lang w:eastAsia="en-AU"/>
        </w:rPr>
        <w:t>cannot</w:t>
      </w:r>
      <w:r w:rsidRPr="00C87C6E">
        <w:rPr>
          <w:lang w:eastAsia="en-AU"/>
        </w:rPr>
        <w:t xml:space="preserve"> claim funding for the period when a qualified ECT is not delivering the</w:t>
      </w:r>
      <w:r>
        <w:rPr>
          <w:lang w:eastAsia="en-AU"/>
        </w:rPr>
        <w:t xml:space="preserve"> kindergarten</w:t>
      </w:r>
      <w:r w:rsidRPr="00C87C6E">
        <w:rPr>
          <w:lang w:eastAsia="en-AU"/>
        </w:rPr>
        <w:t xml:space="preserve"> </w:t>
      </w:r>
      <w:r>
        <w:rPr>
          <w:lang w:eastAsia="en-AU"/>
        </w:rPr>
        <w:t>program</w:t>
      </w:r>
      <w:r w:rsidRPr="00C87C6E">
        <w:rPr>
          <w:lang w:eastAsia="en-AU"/>
        </w:rPr>
        <w:t xml:space="preserve">, except if the ECT is on unexpected leave for up to 10 </w:t>
      </w:r>
      <w:r>
        <w:rPr>
          <w:lang w:eastAsia="en-AU"/>
        </w:rPr>
        <w:t>working</w:t>
      </w:r>
      <w:r w:rsidRPr="00C87C6E">
        <w:rPr>
          <w:lang w:eastAsia="en-AU"/>
        </w:rPr>
        <w:t xml:space="preserve"> days.</w:t>
      </w:r>
    </w:p>
    <w:p w14:paraId="2D6C446F" w14:textId="77777777" w:rsidR="00642F60" w:rsidRDefault="00642F60" w:rsidP="00642F60">
      <w:pPr>
        <w:pStyle w:val="Heading2"/>
        <w:rPr>
          <w:lang w:eastAsia="en-AU"/>
        </w:rPr>
      </w:pPr>
      <w:r>
        <w:rPr>
          <w:lang w:eastAsia="en-AU"/>
        </w:rPr>
        <w:t>Unexpected or unplanned absences</w:t>
      </w:r>
    </w:p>
    <w:p w14:paraId="2D8A320A" w14:textId="77777777" w:rsidR="00642F60" w:rsidRDefault="00642F60" w:rsidP="00642F60">
      <w:pPr>
        <w:spacing w:before="120"/>
        <w:jc w:val="both"/>
        <w:rPr>
          <w:lang w:eastAsia="en-AU"/>
        </w:rPr>
      </w:pPr>
      <w:r w:rsidRPr="00C87C6E">
        <w:rPr>
          <w:lang w:eastAsia="en-AU"/>
        </w:rPr>
        <w:t xml:space="preserve">If the ECT delivering the </w:t>
      </w:r>
      <w:r>
        <w:rPr>
          <w:lang w:eastAsia="en-AU"/>
        </w:rPr>
        <w:t>a</w:t>
      </w:r>
      <w:r w:rsidRPr="00C87C6E">
        <w:rPr>
          <w:lang w:eastAsia="en-AU"/>
        </w:rPr>
        <w:t xml:space="preserve">pproved </w:t>
      </w:r>
      <w:r>
        <w:rPr>
          <w:lang w:eastAsia="en-AU"/>
        </w:rPr>
        <w:t>k</w:t>
      </w:r>
      <w:r w:rsidRPr="00C87C6E">
        <w:rPr>
          <w:lang w:eastAsia="en-AU"/>
        </w:rPr>
        <w:t xml:space="preserve">indergarten </w:t>
      </w:r>
      <w:r>
        <w:rPr>
          <w:lang w:eastAsia="en-AU"/>
        </w:rPr>
        <w:t>p</w:t>
      </w:r>
      <w:r w:rsidRPr="00C87C6E">
        <w:rPr>
          <w:lang w:eastAsia="en-AU"/>
        </w:rPr>
        <w:t xml:space="preserve">rogram is ill or on unplanned leave (e.g. if the ECT has a medical emergency, a family member is unwell or there is a death in the family), </w:t>
      </w:r>
      <w:r>
        <w:rPr>
          <w:lang w:eastAsia="en-AU"/>
        </w:rPr>
        <w:t xml:space="preserve">kindergarten providers </w:t>
      </w:r>
      <w:r w:rsidRPr="00C87C6E">
        <w:rPr>
          <w:lang w:eastAsia="en-AU"/>
        </w:rPr>
        <w:t>must make every effort to engage another ECT to replace them. In all circumstances, staff must meet the requirements of the National Law.</w:t>
      </w:r>
    </w:p>
    <w:p w14:paraId="29AE69B3" w14:textId="77777777" w:rsidR="00642F60" w:rsidRDefault="00642F60" w:rsidP="00642F60">
      <w:pPr>
        <w:spacing w:before="120"/>
        <w:jc w:val="both"/>
        <w:rPr>
          <w:lang w:eastAsia="en-AU"/>
        </w:rPr>
      </w:pPr>
      <w:r w:rsidRPr="00C87C6E">
        <w:rPr>
          <w:lang w:eastAsia="en-AU"/>
        </w:rPr>
        <w:t>If th</w:t>
      </w:r>
      <w:r>
        <w:rPr>
          <w:lang w:eastAsia="en-AU"/>
        </w:rPr>
        <w:t>e</w:t>
      </w:r>
      <w:r w:rsidRPr="00C87C6E">
        <w:rPr>
          <w:lang w:eastAsia="en-AU"/>
        </w:rPr>
        <w:t xml:space="preserve"> unexpected/unplanned leave is for 10 consecutive working days or less, and a qualified ECT cannot be recruited, </w:t>
      </w:r>
      <w:r>
        <w:rPr>
          <w:lang w:eastAsia="en-AU"/>
        </w:rPr>
        <w:t>you</w:t>
      </w:r>
      <w:r w:rsidRPr="00C87C6E">
        <w:rPr>
          <w:lang w:eastAsia="en-AU"/>
        </w:rPr>
        <w:t xml:space="preserve"> may engage an educator who </w:t>
      </w:r>
      <w:r w:rsidRPr="00C87C6E">
        <w:rPr>
          <w:lang w:eastAsia="en-AU"/>
        </w:rPr>
        <w:lastRenderedPageBreak/>
        <w:t xml:space="preserve">meets the requirements of the National Law, such as a diploma-qualified educator. </w:t>
      </w:r>
    </w:p>
    <w:p w14:paraId="62E987A1" w14:textId="209C9706" w:rsidR="009F4E2A" w:rsidRDefault="00642F60" w:rsidP="00C72ECA">
      <w:pPr>
        <w:spacing w:before="120"/>
        <w:jc w:val="both"/>
        <w:rPr>
          <w:lang w:eastAsia="en-AU"/>
        </w:rPr>
      </w:pPr>
      <w:r w:rsidRPr="00C87C6E">
        <w:rPr>
          <w:lang w:eastAsia="en-AU"/>
        </w:rPr>
        <w:t xml:space="preserve">An </w:t>
      </w:r>
      <w:r>
        <w:rPr>
          <w:lang w:eastAsia="en-AU"/>
        </w:rPr>
        <w:t>a</w:t>
      </w:r>
      <w:r w:rsidRPr="00C87C6E">
        <w:rPr>
          <w:lang w:eastAsia="en-AU"/>
        </w:rPr>
        <w:t xml:space="preserve">pproved </w:t>
      </w:r>
      <w:r>
        <w:rPr>
          <w:lang w:eastAsia="en-AU"/>
        </w:rPr>
        <w:t>p</w:t>
      </w:r>
      <w:r w:rsidRPr="00C87C6E">
        <w:rPr>
          <w:lang w:eastAsia="en-AU"/>
        </w:rPr>
        <w:t xml:space="preserve">rovider can </w:t>
      </w:r>
      <w:r>
        <w:rPr>
          <w:lang w:eastAsia="en-AU"/>
        </w:rPr>
        <w:t>c</w:t>
      </w:r>
      <w:r w:rsidRPr="00C87C6E">
        <w:rPr>
          <w:lang w:eastAsia="en-AU"/>
        </w:rPr>
        <w:t xml:space="preserve">laim </w:t>
      </w:r>
      <w:r>
        <w:rPr>
          <w:lang w:eastAsia="en-AU"/>
        </w:rPr>
        <w:t>f</w:t>
      </w:r>
      <w:r w:rsidRPr="00C87C6E">
        <w:rPr>
          <w:lang w:eastAsia="en-AU"/>
        </w:rPr>
        <w:t xml:space="preserve">unding for the </w:t>
      </w:r>
      <w:r>
        <w:rPr>
          <w:lang w:eastAsia="en-AU"/>
        </w:rPr>
        <w:t>a</w:t>
      </w:r>
      <w:r w:rsidRPr="00C87C6E">
        <w:rPr>
          <w:lang w:eastAsia="en-AU"/>
        </w:rPr>
        <w:t xml:space="preserve">pproved </w:t>
      </w:r>
      <w:r>
        <w:rPr>
          <w:lang w:eastAsia="en-AU"/>
        </w:rPr>
        <w:t>kindergarten program</w:t>
      </w:r>
      <w:r w:rsidRPr="00C87C6E">
        <w:rPr>
          <w:lang w:eastAsia="en-AU"/>
        </w:rPr>
        <w:t xml:space="preserve"> for this period, up to 10 </w:t>
      </w:r>
      <w:r>
        <w:rPr>
          <w:lang w:eastAsia="en-AU"/>
        </w:rPr>
        <w:t xml:space="preserve">working </w:t>
      </w:r>
      <w:r w:rsidRPr="00C87C6E">
        <w:rPr>
          <w:lang w:eastAsia="en-AU"/>
        </w:rPr>
        <w:t>days, if the absence was unexpected.</w:t>
      </w:r>
    </w:p>
    <w:p w14:paraId="2C92D17E" w14:textId="2D4248A4" w:rsidR="00642F60" w:rsidRPr="0071175A" w:rsidRDefault="00642F60" w:rsidP="00642F60">
      <w:pPr>
        <w:pStyle w:val="Heading2"/>
        <w:rPr>
          <w:lang w:eastAsia="en-AU"/>
        </w:rPr>
      </w:pPr>
      <w:r>
        <w:rPr>
          <w:lang w:eastAsia="en-AU"/>
        </w:rPr>
        <w:t>Record keeping</w:t>
      </w:r>
    </w:p>
    <w:p w14:paraId="177B8F37" w14:textId="77777777" w:rsidR="00642F60" w:rsidRDefault="00642F60" w:rsidP="00642F60">
      <w:pPr>
        <w:spacing w:line="312" w:lineRule="auto"/>
        <w:ind w:right="-142"/>
        <w:jc w:val="both"/>
        <w:rPr>
          <w:lang w:eastAsia="en-AU"/>
        </w:rPr>
      </w:pPr>
      <w:r w:rsidRPr="00D40D9E">
        <w:rPr>
          <w:lang w:eastAsia="en-AU"/>
        </w:rPr>
        <w:t xml:space="preserve">Approved </w:t>
      </w:r>
      <w:r>
        <w:rPr>
          <w:lang w:eastAsia="en-AU"/>
        </w:rPr>
        <w:t>p</w:t>
      </w:r>
      <w:r w:rsidRPr="00D40D9E">
        <w:rPr>
          <w:lang w:eastAsia="en-AU"/>
        </w:rPr>
        <w:t xml:space="preserve">roviders must ensure </w:t>
      </w:r>
      <w:r>
        <w:rPr>
          <w:lang w:eastAsia="en-AU"/>
        </w:rPr>
        <w:t xml:space="preserve">that </w:t>
      </w:r>
      <w:r w:rsidRPr="00D40D9E">
        <w:rPr>
          <w:lang w:eastAsia="en-AU"/>
        </w:rPr>
        <w:t xml:space="preserve">all information and records are retained and </w:t>
      </w:r>
      <w:r>
        <w:rPr>
          <w:lang w:eastAsia="en-AU"/>
        </w:rPr>
        <w:t xml:space="preserve">are </w:t>
      </w:r>
      <w:r w:rsidRPr="00D40D9E">
        <w:rPr>
          <w:lang w:eastAsia="en-AU"/>
        </w:rPr>
        <w:t xml:space="preserve">accessible at the service, to the extent practicable, to confirm the ECT </w:t>
      </w:r>
      <w:r>
        <w:rPr>
          <w:lang w:eastAsia="en-AU"/>
        </w:rPr>
        <w:t xml:space="preserve">continues to </w:t>
      </w:r>
      <w:r w:rsidRPr="00D40D9E">
        <w:rPr>
          <w:lang w:eastAsia="en-AU"/>
        </w:rPr>
        <w:t xml:space="preserve">meet the eligibility </w:t>
      </w:r>
      <w:r>
        <w:rPr>
          <w:lang w:eastAsia="en-AU"/>
        </w:rPr>
        <w:t xml:space="preserve">requirements </w:t>
      </w:r>
      <w:r w:rsidRPr="00D40D9E">
        <w:rPr>
          <w:lang w:eastAsia="en-AU"/>
        </w:rPr>
        <w:t xml:space="preserve">for </w:t>
      </w:r>
      <w:r>
        <w:rPr>
          <w:lang w:eastAsia="en-AU"/>
        </w:rPr>
        <w:t>kindergarten subsidies</w:t>
      </w:r>
      <w:r w:rsidRPr="00D40D9E">
        <w:rPr>
          <w:lang w:eastAsia="en-AU"/>
        </w:rPr>
        <w:t>.</w:t>
      </w:r>
    </w:p>
    <w:p w14:paraId="7A31EC8C" w14:textId="77777777" w:rsidR="00642F60" w:rsidRPr="00D40D9E" w:rsidRDefault="00642F60" w:rsidP="00150055">
      <w:pPr>
        <w:spacing w:line="312" w:lineRule="auto"/>
        <w:ind w:right="-142"/>
        <w:jc w:val="both"/>
        <w:rPr>
          <w:lang w:eastAsia="en-AU"/>
        </w:rPr>
      </w:pPr>
      <w:r w:rsidRPr="00D40D9E">
        <w:rPr>
          <w:lang w:eastAsia="en-AU"/>
        </w:rPr>
        <w:t xml:space="preserve">Information demonstrating compliance must be provided to the </w:t>
      </w:r>
      <w:r>
        <w:rPr>
          <w:lang w:eastAsia="en-AU"/>
        </w:rPr>
        <w:t>d</w:t>
      </w:r>
      <w:r w:rsidRPr="00D40D9E">
        <w:rPr>
          <w:lang w:eastAsia="en-AU"/>
        </w:rPr>
        <w:t>epartment when requested.</w:t>
      </w:r>
    </w:p>
    <w:bookmarkEnd w:id="1"/>
    <w:p w14:paraId="1212D29B" w14:textId="2E011078" w:rsidR="00D67137" w:rsidRDefault="00915EEC" w:rsidP="00D67137">
      <w:pPr>
        <w:pStyle w:val="Heading3"/>
      </w:pPr>
      <w:r>
        <w:t>Qualifications ready reckoner</w:t>
      </w:r>
    </w:p>
    <w:tbl>
      <w:tblPr>
        <w:tblStyle w:val="GridTable1Light"/>
        <w:tblW w:w="8364" w:type="dxa"/>
        <w:tblLayout w:type="fixed"/>
        <w:tblLook w:val="0000" w:firstRow="0" w:lastRow="0" w:firstColumn="0" w:lastColumn="0" w:noHBand="0" w:noVBand="0"/>
      </w:tblPr>
      <w:tblGrid>
        <w:gridCol w:w="3119"/>
        <w:gridCol w:w="1701"/>
        <w:gridCol w:w="3544"/>
      </w:tblGrid>
      <w:tr w:rsidR="00150055" w:rsidRPr="00CB3C05" w14:paraId="131EA490" w14:textId="77777777" w:rsidTr="00150055">
        <w:trPr>
          <w:trHeight w:val="848"/>
        </w:trPr>
        <w:tc>
          <w:tcPr>
            <w:tcW w:w="8364" w:type="dxa"/>
            <w:gridSpan w:val="3"/>
            <w:shd w:val="clear" w:color="auto" w:fill="318B98" w:themeFill="accent5" w:themeFillShade="BF"/>
          </w:tcPr>
          <w:p w14:paraId="2CFFFEDF" w14:textId="77777777" w:rsidR="00150055" w:rsidRPr="00150055" w:rsidRDefault="00150055" w:rsidP="00150055">
            <w:pPr>
              <w:autoSpaceDE w:val="0"/>
              <w:autoSpaceDN w:val="0"/>
              <w:adjustRightInd w:val="0"/>
              <w:spacing w:after="0" w:line="240" w:lineRule="auto"/>
              <w:rPr>
                <w:rFonts w:cs="Arial"/>
                <w:color w:val="000000"/>
                <w:sz w:val="24"/>
              </w:rPr>
            </w:pPr>
          </w:p>
          <w:p w14:paraId="0D95D0CB" w14:textId="77777777" w:rsidR="00150055" w:rsidRDefault="00150055" w:rsidP="00150055">
            <w:pPr>
              <w:autoSpaceDE w:val="0"/>
              <w:autoSpaceDN w:val="0"/>
              <w:adjustRightInd w:val="0"/>
              <w:spacing w:after="0" w:line="240" w:lineRule="auto"/>
              <w:rPr>
                <w:rFonts w:cs="Arial"/>
                <w:color w:val="000000"/>
                <w:sz w:val="24"/>
              </w:rPr>
            </w:pPr>
            <w:r w:rsidRPr="00150055">
              <w:rPr>
                <w:rFonts w:cs="Arial"/>
                <w:color w:val="000000"/>
                <w:sz w:val="24"/>
              </w:rPr>
              <w:t xml:space="preserve">A person will meet the ECT qualification requirements for the purpose of Queensland Kindergarten Funding if </w:t>
            </w:r>
            <w:r w:rsidRPr="00150055">
              <w:rPr>
                <w:rFonts w:cs="Arial"/>
                <w:b/>
                <w:color w:val="000000"/>
                <w:sz w:val="24"/>
              </w:rPr>
              <w:t>one</w:t>
            </w:r>
            <w:r w:rsidRPr="00150055">
              <w:rPr>
                <w:rFonts w:cs="Arial"/>
                <w:color w:val="000000"/>
                <w:sz w:val="24"/>
              </w:rPr>
              <w:t xml:space="preserve"> of the following statements applies</w:t>
            </w:r>
          </w:p>
          <w:p w14:paraId="08D5F4D7" w14:textId="43FE4B26" w:rsidR="00150055" w:rsidRPr="00150055" w:rsidRDefault="00150055" w:rsidP="00150055">
            <w:pPr>
              <w:autoSpaceDE w:val="0"/>
              <w:autoSpaceDN w:val="0"/>
              <w:adjustRightInd w:val="0"/>
              <w:spacing w:after="0" w:line="240" w:lineRule="auto"/>
              <w:rPr>
                <w:rFonts w:ascii="Segoe UI Emoji" w:hAnsi="Segoe UI Emoji" w:cs="Segoe UI Emoji"/>
                <w:szCs w:val="22"/>
              </w:rPr>
            </w:pPr>
          </w:p>
        </w:tc>
      </w:tr>
      <w:tr w:rsidR="00915EEC" w:rsidRPr="00CB3C05" w14:paraId="46772A22" w14:textId="77777777" w:rsidTr="00150055">
        <w:trPr>
          <w:trHeight w:val="154"/>
        </w:trPr>
        <w:tc>
          <w:tcPr>
            <w:tcW w:w="8364" w:type="dxa"/>
            <w:gridSpan w:val="3"/>
          </w:tcPr>
          <w:p w14:paraId="74A058AF" w14:textId="77777777" w:rsidR="00915EEC" w:rsidRPr="00150055" w:rsidRDefault="00915EEC" w:rsidP="007C13B0">
            <w:pPr>
              <w:autoSpaceDE w:val="0"/>
              <w:autoSpaceDN w:val="0"/>
              <w:adjustRightInd w:val="0"/>
              <w:spacing w:after="100" w:line="191" w:lineRule="atLeast"/>
              <w:rPr>
                <w:rFonts w:cs="Arial"/>
                <w:color w:val="000000"/>
                <w:szCs w:val="22"/>
              </w:rPr>
            </w:pPr>
            <w:r w:rsidRPr="00150055">
              <w:rPr>
                <w:rFonts w:ascii="Segoe UI Emoji" w:hAnsi="Segoe UI Emoji" w:cs="Segoe UI Emoji"/>
                <w:szCs w:val="22"/>
              </w:rPr>
              <w:t>✔</w:t>
            </w:r>
            <w:r w:rsidRPr="00150055">
              <w:rPr>
                <w:rFonts w:cs="Arial"/>
                <w:szCs w:val="22"/>
              </w:rPr>
              <w:t xml:space="preserve"> </w:t>
            </w:r>
            <w:r w:rsidRPr="00150055">
              <w:rPr>
                <w:rFonts w:cs="Arial"/>
                <w:color w:val="000000"/>
                <w:szCs w:val="22"/>
              </w:rPr>
              <w:t xml:space="preserve">The person holds an approved ECT qualification on ACECQA’s list. </w:t>
            </w:r>
          </w:p>
        </w:tc>
      </w:tr>
      <w:tr w:rsidR="00915EEC" w:rsidRPr="00CB3C05" w14:paraId="3F983C25" w14:textId="77777777" w:rsidTr="00150055">
        <w:trPr>
          <w:trHeight w:val="246"/>
        </w:trPr>
        <w:tc>
          <w:tcPr>
            <w:tcW w:w="8364" w:type="dxa"/>
            <w:gridSpan w:val="3"/>
          </w:tcPr>
          <w:p w14:paraId="64983E3B" w14:textId="000B632C" w:rsidR="00915EEC" w:rsidRPr="00150055" w:rsidRDefault="00915EEC" w:rsidP="00687817">
            <w:pPr>
              <w:autoSpaceDE w:val="0"/>
              <w:autoSpaceDN w:val="0"/>
              <w:adjustRightInd w:val="0"/>
              <w:spacing w:after="100" w:line="191" w:lineRule="atLeast"/>
              <w:rPr>
                <w:rFonts w:cs="Arial"/>
                <w:color w:val="000000"/>
                <w:szCs w:val="22"/>
              </w:rPr>
            </w:pPr>
            <w:r w:rsidRPr="00150055">
              <w:rPr>
                <w:rFonts w:ascii="Segoe UI Emoji" w:hAnsi="Segoe UI Emoji" w:cs="Segoe UI Emoji"/>
                <w:szCs w:val="22"/>
              </w:rPr>
              <w:t>✔</w:t>
            </w:r>
            <w:r w:rsidRPr="00150055">
              <w:rPr>
                <w:rFonts w:cs="Arial"/>
                <w:szCs w:val="22"/>
              </w:rPr>
              <w:t xml:space="preserve"> </w:t>
            </w:r>
            <w:r w:rsidRPr="00150055">
              <w:rPr>
                <w:rFonts w:cs="Arial"/>
                <w:color w:val="000000"/>
                <w:szCs w:val="22"/>
              </w:rPr>
              <w:t xml:space="preserve">The person holds a letter from ACECQA confirming that their qualification/s have been formally assessed and deemed to be equivalent to those of an ECT. </w:t>
            </w:r>
          </w:p>
        </w:tc>
      </w:tr>
      <w:tr w:rsidR="00915EEC" w:rsidRPr="00CB3C05" w14:paraId="404183BA" w14:textId="77777777" w:rsidTr="00150055">
        <w:trPr>
          <w:trHeight w:val="246"/>
        </w:trPr>
        <w:tc>
          <w:tcPr>
            <w:tcW w:w="8364" w:type="dxa"/>
            <w:gridSpan w:val="3"/>
          </w:tcPr>
          <w:p w14:paraId="4E4821B2" w14:textId="17623DE7" w:rsidR="00915EEC" w:rsidRPr="00150055" w:rsidRDefault="00915EEC" w:rsidP="007C13B0">
            <w:pPr>
              <w:autoSpaceDE w:val="0"/>
              <w:autoSpaceDN w:val="0"/>
              <w:adjustRightInd w:val="0"/>
              <w:spacing w:after="100" w:line="191" w:lineRule="atLeast"/>
              <w:rPr>
                <w:rFonts w:cs="Arial"/>
                <w:color w:val="000000"/>
                <w:szCs w:val="22"/>
              </w:rPr>
            </w:pPr>
            <w:r w:rsidRPr="00150055">
              <w:rPr>
                <w:rFonts w:ascii="Segoe UI Emoji" w:hAnsi="Segoe UI Emoji" w:cs="Segoe UI Emoji"/>
                <w:szCs w:val="22"/>
              </w:rPr>
              <w:t>✔</w:t>
            </w:r>
            <w:r w:rsidRPr="00150055">
              <w:rPr>
                <w:rFonts w:cs="Arial"/>
                <w:szCs w:val="22"/>
              </w:rPr>
              <w:t xml:space="preserve"> </w:t>
            </w:r>
            <w:r w:rsidRPr="00150055">
              <w:rPr>
                <w:rFonts w:cs="Arial"/>
                <w:color w:val="000000"/>
                <w:szCs w:val="22"/>
              </w:rPr>
              <w:t xml:space="preserve">The person holds a QKFS Teacher Recognition letter previously supplied by the Department of Education (and continues to comply with any additional requirements contained in the letter). </w:t>
            </w:r>
          </w:p>
        </w:tc>
      </w:tr>
      <w:tr w:rsidR="00915EEC" w:rsidRPr="00CB3C05" w14:paraId="146D47D5" w14:textId="77777777" w:rsidTr="00150055">
        <w:trPr>
          <w:trHeight w:val="376"/>
        </w:trPr>
        <w:tc>
          <w:tcPr>
            <w:tcW w:w="8364" w:type="dxa"/>
            <w:gridSpan w:val="3"/>
          </w:tcPr>
          <w:p w14:paraId="2C675D26" w14:textId="0D71C83C" w:rsidR="00915EEC" w:rsidRPr="00150055" w:rsidRDefault="00915EEC" w:rsidP="007C13B0">
            <w:pPr>
              <w:autoSpaceDE w:val="0"/>
              <w:autoSpaceDN w:val="0"/>
              <w:adjustRightInd w:val="0"/>
              <w:spacing w:after="100" w:line="191" w:lineRule="atLeast"/>
              <w:rPr>
                <w:rFonts w:cs="Arial"/>
                <w:color w:val="000000"/>
                <w:szCs w:val="22"/>
              </w:rPr>
            </w:pPr>
            <w:r w:rsidRPr="00150055">
              <w:rPr>
                <w:rFonts w:ascii="Segoe UI Emoji" w:hAnsi="Segoe UI Emoji" w:cs="Segoe UI Emoji"/>
                <w:szCs w:val="22"/>
              </w:rPr>
              <w:t>✔</w:t>
            </w:r>
            <w:r w:rsidRPr="00150055">
              <w:rPr>
                <w:rFonts w:cs="Arial"/>
                <w:szCs w:val="22"/>
              </w:rPr>
              <w:t xml:space="preserve"> </w:t>
            </w:r>
            <w:r w:rsidRPr="00150055">
              <w:rPr>
                <w:rFonts w:cs="Arial"/>
                <w:color w:val="000000"/>
                <w:szCs w:val="22"/>
              </w:rPr>
              <w:t xml:space="preserve">The person was employed to deliver a pre-preparatory learning program (within the meaning of the </w:t>
            </w:r>
            <w:r w:rsidRPr="00150055">
              <w:rPr>
                <w:rFonts w:cs="Arial"/>
                <w:i/>
                <w:color w:val="000000"/>
                <w:szCs w:val="22"/>
              </w:rPr>
              <w:t xml:space="preserve">Education  (General Provisions) Act 2006 </w:t>
            </w:r>
            <w:r w:rsidRPr="00150055">
              <w:rPr>
                <w:rFonts w:cs="Arial"/>
                <w:color w:val="000000"/>
                <w:szCs w:val="22"/>
              </w:rPr>
              <w:t xml:space="preserve">of Queensland (previously known as Bound for Success) immediately before 1 January 2012. </w:t>
            </w:r>
          </w:p>
        </w:tc>
      </w:tr>
      <w:tr w:rsidR="00915EEC" w:rsidRPr="00CB3C05" w14:paraId="4E3C181F" w14:textId="77777777" w:rsidTr="00150055">
        <w:trPr>
          <w:trHeight w:val="376"/>
        </w:trPr>
        <w:tc>
          <w:tcPr>
            <w:tcW w:w="8364" w:type="dxa"/>
            <w:gridSpan w:val="3"/>
          </w:tcPr>
          <w:p w14:paraId="3F6985BA" w14:textId="75A8E48A" w:rsidR="00915EEC" w:rsidRPr="00150055" w:rsidRDefault="00915EEC" w:rsidP="007C13B0">
            <w:pPr>
              <w:autoSpaceDE w:val="0"/>
              <w:autoSpaceDN w:val="0"/>
              <w:adjustRightInd w:val="0"/>
              <w:spacing w:after="100" w:line="191" w:lineRule="atLeast"/>
              <w:rPr>
                <w:rFonts w:cs="Arial"/>
                <w:color w:val="000000"/>
                <w:szCs w:val="22"/>
              </w:rPr>
            </w:pPr>
            <w:r w:rsidRPr="00150055">
              <w:rPr>
                <w:rFonts w:ascii="Segoe UI Emoji" w:hAnsi="Segoe UI Emoji" w:cs="Segoe UI Emoji"/>
                <w:szCs w:val="22"/>
              </w:rPr>
              <w:t>✔</w:t>
            </w:r>
            <w:r w:rsidRPr="00150055">
              <w:rPr>
                <w:rFonts w:cs="Arial"/>
                <w:szCs w:val="22"/>
              </w:rPr>
              <w:t xml:space="preserve"> </w:t>
            </w:r>
            <w:r w:rsidRPr="00150055">
              <w:rPr>
                <w:rFonts w:cs="Arial"/>
                <w:color w:val="000000"/>
                <w:szCs w:val="22"/>
              </w:rPr>
              <w:t xml:space="preserve">The person held Queensland teacher registration prior to 1 January 2012 and held, or commenced studying towards, an approved diploma level qualification on or before 31 December 2013 (and subsequently completed the qualification). </w:t>
            </w:r>
          </w:p>
        </w:tc>
      </w:tr>
      <w:tr w:rsidR="00915EEC" w:rsidRPr="00CB3C05" w14:paraId="600E8817" w14:textId="77777777" w:rsidTr="00150055">
        <w:trPr>
          <w:trHeight w:val="393"/>
        </w:trPr>
        <w:tc>
          <w:tcPr>
            <w:tcW w:w="3119" w:type="dxa"/>
          </w:tcPr>
          <w:p w14:paraId="72763826" w14:textId="67C8D0C3" w:rsidR="00915EEC" w:rsidRPr="00150055" w:rsidRDefault="00915EEC" w:rsidP="00150055">
            <w:pPr>
              <w:spacing w:line="240" w:lineRule="auto"/>
              <w:rPr>
                <w:rFonts w:cs="Arial"/>
                <w:szCs w:val="22"/>
              </w:rPr>
            </w:pPr>
            <w:r w:rsidRPr="00150055">
              <w:rPr>
                <w:rFonts w:ascii="Segoe UI Emoji" w:hAnsi="Segoe UI Emoji" w:cs="Segoe UI Emoji"/>
                <w:szCs w:val="22"/>
              </w:rPr>
              <w:t>✔</w:t>
            </w:r>
            <w:r w:rsidRPr="00150055">
              <w:rPr>
                <w:rFonts w:cs="Arial"/>
                <w:szCs w:val="22"/>
              </w:rPr>
              <w:t xml:space="preserve"> The person holds a primary or secondary teaching qualification. </w:t>
            </w:r>
          </w:p>
        </w:tc>
        <w:tc>
          <w:tcPr>
            <w:tcW w:w="1701" w:type="dxa"/>
          </w:tcPr>
          <w:p w14:paraId="3C54F04F" w14:textId="77777777" w:rsidR="00915EEC" w:rsidRPr="00150055" w:rsidRDefault="00915EEC" w:rsidP="00150055">
            <w:pPr>
              <w:spacing w:line="240" w:lineRule="auto"/>
              <w:rPr>
                <w:rFonts w:cs="Arial"/>
                <w:szCs w:val="22"/>
              </w:rPr>
            </w:pPr>
            <w:r w:rsidRPr="00150055">
              <w:rPr>
                <w:rFonts w:cs="Arial"/>
                <w:b/>
                <w:bCs/>
                <w:szCs w:val="22"/>
              </w:rPr>
              <w:t xml:space="preserve">AND        </w:t>
            </w:r>
          </w:p>
        </w:tc>
        <w:tc>
          <w:tcPr>
            <w:tcW w:w="3544" w:type="dxa"/>
          </w:tcPr>
          <w:p w14:paraId="2193CCC2" w14:textId="2887B8C4" w:rsidR="00915EEC" w:rsidRPr="00150055" w:rsidRDefault="00915EEC" w:rsidP="00150055">
            <w:pPr>
              <w:spacing w:line="240" w:lineRule="auto"/>
              <w:rPr>
                <w:rFonts w:cs="Arial"/>
                <w:b/>
                <w:bCs/>
                <w:szCs w:val="22"/>
              </w:rPr>
            </w:pPr>
            <w:r w:rsidRPr="00150055">
              <w:rPr>
                <w:rFonts w:ascii="Segoe UI Emoji" w:hAnsi="Segoe UI Emoji" w:cs="Segoe UI Emoji"/>
                <w:szCs w:val="22"/>
              </w:rPr>
              <w:t>✔</w:t>
            </w:r>
            <w:r w:rsidRPr="00150055">
              <w:rPr>
                <w:rFonts w:cs="Arial"/>
                <w:szCs w:val="22"/>
              </w:rPr>
              <w:t xml:space="preserve"> teacher registration/ accreditation in Australia</w:t>
            </w:r>
            <w:r w:rsidRPr="00150055">
              <w:rPr>
                <w:rFonts w:cs="Arial"/>
                <w:szCs w:val="22"/>
              </w:rPr>
              <w:br/>
              <w:t xml:space="preserve">      </w:t>
            </w:r>
            <w:r w:rsidRPr="00150055">
              <w:rPr>
                <w:rFonts w:cs="Arial"/>
                <w:b/>
                <w:bCs/>
                <w:szCs w:val="22"/>
              </w:rPr>
              <w:t xml:space="preserve">AND </w:t>
            </w:r>
          </w:p>
          <w:p w14:paraId="3E2301F2" w14:textId="77777777" w:rsidR="00915EEC" w:rsidRPr="00150055" w:rsidRDefault="00915EEC" w:rsidP="00150055">
            <w:pPr>
              <w:spacing w:line="240" w:lineRule="auto"/>
              <w:rPr>
                <w:rFonts w:cs="Arial"/>
                <w:szCs w:val="22"/>
              </w:rPr>
            </w:pPr>
            <w:r w:rsidRPr="00150055">
              <w:rPr>
                <w:rFonts w:ascii="Segoe UI Emoji" w:hAnsi="Segoe UI Emoji" w:cs="Segoe UI Emoji"/>
                <w:szCs w:val="22"/>
              </w:rPr>
              <w:t>✔</w:t>
            </w:r>
            <w:r w:rsidRPr="00150055">
              <w:rPr>
                <w:rFonts w:cs="Arial"/>
                <w:szCs w:val="22"/>
              </w:rPr>
              <w:t xml:space="preserve"> the person holds an approved Certificate III level or higher education and care qualification. </w:t>
            </w:r>
          </w:p>
        </w:tc>
      </w:tr>
    </w:tbl>
    <w:p w14:paraId="68B615AB" w14:textId="77777777" w:rsidR="00A44CD4" w:rsidRDefault="00A44CD4" w:rsidP="00AD2A63">
      <w:pPr>
        <w:pStyle w:val="Heading3"/>
      </w:pPr>
    </w:p>
    <w:p w14:paraId="09B0172A" w14:textId="2C6A39D5" w:rsidR="00AD2A63" w:rsidRDefault="00AD2A63" w:rsidP="00AD2A63">
      <w:pPr>
        <w:pStyle w:val="Heading3"/>
      </w:pPr>
      <w:r>
        <w:lastRenderedPageBreak/>
        <w:t>More information</w:t>
      </w:r>
    </w:p>
    <w:p w14:paraId="6F391FB4" w14:textId="77777777" w:rsidR="00AB6C8F" w:rsidRDefault="00AB6C8F" w:rsidP="00AB6C8F">
      <w:pPr>
        <w:pStyle w:val="NormalWeb"/>
        <w:numPr>
          <w:ilvl w:val="0"/>
          <w:numId w:val="11"/>
        </w:numPr>
        <w:shd w:val="clear" w:color="auto" w:fill="FFFFFF"/>
        <w:spacing w:before="0" w:beforeAutospacing="0" w:after="120" w:afterAutospacing="0"/>
        <w:rPr>
          <w:rFonts w:ascii="Arial" w:hAnsi="Arial" w:cs="Arial"/>
        </w:rPr>
      </w:pPr>
      <w:bookmarkStart w:id="2" w:name="_Hlk126924486"/>
      <w:r>
        <w:rPr>
          <w:rFonts w:ascii="Arial" w:hAnsi="Arial" w:cs="Arial"/>
          <w:szCs w:val="22"/>
        </w:rPr>
        <w:t xml:space="preserve">Refer to the </w:t>
      </w:r>
      <w:bookmarkStart w:id="3" w:name="_Hlk126921161"/>
      <w:r>
        <w:fldChar w:fldCharType="begin"/>
      </w:r>
      <w:r>
        <w:instrText xml:space="preserve"> HYPERLINK "https://earlychildhood.qld.gov.au/funding-and-support/grants-tenders-and-funding/kindergarten-funding-for-queensland" </w:instrText>
      </w:r>
      <w:r>
        <w:fldChar w:fldCharType="separate"/>
      </w:r>
      <w:r>
        <w:rPr>
          <w:rStyle w:val="Hyperlink"/>
          <w:rFonts w:ascii="Arial" w:hAnsi="Arial" w:cs="Arial"/>
        </w:rPr>
        <w:t>Queensland Kindergarten Funding Essentials</w:t>
      </w:r>
      <w:bookmarkEnd w:id="3"/>
      <w:r>
        <w:fldChar w:fldCharType="end"/>
      </w:r>
      <w:r>
        <w:rPr>
          <w:rFonts w:ascii="Arial" w:hAnsi="Arial" w:cs="Arial"/>
        </w:rPr>
        <w:t xml:space="preserve"> on the Department of Education website.</w:t>
      </w:r>
    </w:p>
    <w:p w14:paraId="7D8220CB" w14:textId="2AD1AB49" w:rsidR="00AB6C8F" w:rsidRDefault="00AB6C8F" w:rsidP="00AB6C8F">
      <w:pPr>
        <w:pStyle w:val="NormalWeb"/>
        <w:numPr>
          <w:ilvl w:val="0"/>
          <w:numId w:val="11"/>
        </w:numPr>
        <w:shd w:val="clear" w:color="auto" w:fill="FFFFFF"/>
        <w:spacing w:before="120" w:beforeAutospacing="0" w:after="120" w:afterAutospacing="0"/>
        <w:rPr>
          <w:rFonts w:ascii="Arial" w:hAnsi="Arial" w:cs="Arial"/>
        </w:rPr>
      </w:pPr>
      <w:r>
        <w:rPr>
          <w:rFonts w:ascii="Arial" w:hAnsi="Arial" w:cs="Arial"/>
        </w:rPr>
        <w:t xml:space="preserve">Contact the Grants Management team on (07) 3035 2244 or by email at  </w:t>
      </w:r>
      <w:hyperlink r:id="rId19" w:history="1">
        <w:r>
          <w:rPr>
            <w:rStyle w:val="Hyperlink"/>
            <w:rFonts w:ascii="Arial" w:hAnsi="Arial" w:cs="Arial"/>
          </w:rPr>
          <w:t>QKFS.LDC@qed.qld.gov.au</w:t>
        </w:r>
      </w:hyperlink>
      <w:r w:rsidR="00753EC8" w:rsidRPr="00753EC8">
        <w:rPr>
          <w:rStyle w:val="Hyperlink"/>
          <w:rFonts w:ascii="Arial" w:hAnsi="Arial" w:cs="Arial"/>
          <w:color w:val="auto"/>
          <w:u w:val="none"/>
        </w:rPr>
        <w:t>.</w:t>
      </w:r>
      <w:r>
        <w:rPr>
          <w:rFonts w:ascii="Arial" w:hAnsi="Arial" w:cs="Arial"/>
        </w:rPr>
        <w:t xml:space="preserve"> </w:t>
      </w:r>
    </w:p>
    <w:p w14:paraId="2B4F4308" w14:textId="0B789BE7" w:rsidR="00D67137" w:rsidRPr="00404BCA" w:rsidRDefault="00AB6C8F" w:rsidP="00907963">
      <w:pPr>
        <w:pStyle w:val="NormalWeb"/>
        <w:numPr>
          <w:ilvl w:val="0"/>
          <w:numId w:val="11"/>
        </w:numPr>
        <w:shd w:val="clear" w:color="auto" w:fill="FFFFFF"/>
        <w:spacing w:before="120" w:beforeAutospacing="0" w:after="120" w:afterAutospacing="0"/>
      </w:pPr>
      <w:r>
        <w:rPr>
          <w:rFonts w:ascii="Arial" w:hAnsi="Arial" w:cs="Arial"/>
        </w:rPr>
        <w:t>Sessional kindergartens can contact their central governing body.</w:t>
      </w:r>
      <w:bookmarkEnd w:id="2"/>
    </w:p>
    <w:sectPr w:rsidR="00D67137" w:rsidRPr="00404BCA" w:rsidSect="00D67137">
      <w:footerReference w:type="default" r:id="rId20"/>
      <w:headerReference w:type="first" r:id="rId21"/>
      <w:footerReference w:type="first" r:id="rId22"/>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B7EF" w14:textId="77777777" w:rsidR="00D35783" w:rsidRDefault="00D35783" w:rsidP="00190C24">
      <w:r>
        <w:separator/>
      </w:r>
    </w:p>
  </w:endnote>
  <w:endnote w:type="continuationSeparator" w:id="0">
    <w:p w14:paraId="4E8CBA91" w14:textId="77777777" w:rsidR="00D35783" w:rsidRDefault="00D3578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868224"/>
      <w:docPartObj>
        <w:docPartGallery w:val="Page Numbers (Bottom of Page)"/>
        <w:docPartUnique/>
      </w:docPartObj>
    </w:sdtPr>
    <w:sdtEndPr>
      <w:rPr>
        <w:noProof/>
      </w:rPr>
    </w:sdtEndPr>
    <w:sdtContent>
      <w:p w14:paraId="0C9FE52A" w14:textId="135C3C9A" w:rsidR="001213A1" w:rsidRDefault="00121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3BC377" w14:textId="0143444D" w:rsidR="002712BD" w:rsidRDefault="002712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0924078"/>
      <w:docPartObj>
        <w:docPartGallery w:val="Page Numbers (Bottom of Page)"/>
        <w:docPartUnique/>
      </w:docPartObj>
    </w:sdtPr>
    <w:sdtEndPr>
      <w:rPr>
        <w:noProof/>
      </w:rPr>
    </w:sdtEndPr>
    <w:sdtContent>
      <w:p w14:paraId="0BF5050D" w14:textId="21F3F07B" w:rsidR="001213A1" w:rsidRDefault="001213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EE3A28" w14:textId="5D61CCA7" w:rsidR="00D67137" w:rsidRDefault="00D67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10788" w14:textId="77777777" w:rsidR="00D35783" w:rsidRDefault="00D35783" w:rsidP="00190C24">
      <w:r>
        <w:separator/>
      </w:r>
    </w:p>
  </w:footnote>
  <w:footnote w:type="continuationSeparator" w:id="0">
    <w:p w14:paraId="5F232925" w14:textId="77777777" w:rsidR="00D35783" w:rsidRDefault="00D3578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51216" w14:textId="77777777" w:rsidR="00D67137" w:rsidRDefault="00D67137">
    <w:pPr>
      <w:pStyle w:val="Header"/>
    </w:pPr>
    <w:r>
      <w:rPr>
        <w:noProof/>
      </w:rPr>
      <w:drawing>
        <wp:anchor distT="0" distB="0" distL="114300" distR="114300" simplePos="0" relativeHeight="251660288" behindDoc="1" locked="0" layoutInCell="1" allowOverlap="1" wp14:anchorId="4346E2DB" wp14:editId="1179D49C">
          <wp:simplePos x="0" y="0"/>
          <wp:positionH relativeFrom="page">
            <wp:align>left</wp:align>
          </wp:positionH>
          <wp:positionV relativeFrom="page">
            <wp:align>top</wp:align>
          </wp:positionV>
          <wp:extent cx="7610400" cy="651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E A4 Portrait_Header-01.jpg"/>
                  <pic:cNvPicPr/>
                </pic:nvPicPr>
                <pic:blipFill>
                  <a:blip r:embed="rId1">
                    <a:extLst>
                      <a:ext uri="{28A0092B-C50C-407E-A947-70E740481C1C}">
                        <a14:useLocalDpi xmlns:a14="http://schemas.microsoft.com/office/drawing/2010/main" val="0"/>
                      </a:ext>
                    </a:extLst>
                  </a:blip>
                  <a:stretch>
                    <a:fillRect/>
                  </a:stretch>
                </pic:blipFill>
                <pic:spPr>
                  <a:xfrm>
                    <a:off x="0" y="0"/>
                    <a:ext cx="76104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FC0EE3"/>
    <w:multiLevelType w:val="hybridMultilevel"/>
    <w:tmpl w:val="83C251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2617316"/>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FB0AFF"/>
    <w:multiLevelType w:val="hybridMultilevel"/>
    <w:tmpl w:val="F738C82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 w15:restartNumberingAfterBreak="0">
    <w:nsid w:val="39AD6994"/>
    <w:multiLevelType w:val="hybridMultilevel"/>
    <w:tmpl w:val="67046D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656F6"/>
    <w:multiLevelType w:val="hybridMultilevel"/>
    <w:tmpl w:val="D8D4FB22"/>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1440" w:hanging="360"/>
      </w:pPr>
      <w:rPr>
        <w:rFonts w:ascii="Courier New" w:hAnsi="Courier New" w:cs="Courier New" w:hint="default"/>
      </w:rPr>
    </w:lvl>
    <w:lvl w:ilvl="5" w:tplc="0C090005" w:tentative="1">
      <w:start w:val="1"/>
      <w:numFmt w:val="bullet"/>
      <w:lvlText w:val=""/>
      <w:lvlJc w:val="left"/>
      <w:pPr>
        <w:ind w:left="2160" w:hanging="360"/>
      </w:pPr>
      <w:rPr>
        <w:rFonts w:ascii="Wingdings" w:hAnsi="Wingdings" w:hint="default"/>
      </w:rPr>
    </w:lvl>
    <w:lvl w:ilvl="6" w:tplc="0C090001" w:tentative="1">
      <w:start w:val="1"/>
      <w:numFmt w:val="bullet"/>
      <w:lvlText w:val=""/>
      <w:lvlJc w:val="left"/>
      <w:pPr>
        <w:ind w:left="2880" w:hanging="360"/>
      </w:pPr>
      <w:rPr>
        <w:rFonts w:ascii="Symbol" w:hAnsi="Symbol" w:hint="default"/>
      </w:rPr>
    </w:lvl>
    <w:lvl w:ilvl="7" w:tplc="0C090003" w:tentative="1">
      <w:start w:val="1"/>
      <w:numFmt w:val="bullet"/>
      <w:lvlText w:val="o"/>
      <w:lvlJc w:val="left"/>
      <w:pPr>
        <w:ind w:left="3600" w:hanging="360"/>
      </w:pPr>
      <w:rPr>
        <w:rFonts w:ascii="Courier New" w:hAnsi="Courier New" w:cs="Courier New" w:hint="default"/>
      </w:rPr>
    </w:lvl>
    <w:lvl w:ilvl="8" w:tplc="0C090005" w:tentative="1">
      <w:start w:val="1"/>
      <w:numFmt w:val="bullet"/>
      <w:lvlText w:val=""/>
      <w:lvlJc w:val="left"/>
      <w:pPr>
        <w:ind w:left="4320" w:hanging="360"/>
      </w:pPr>
      <w:rPr>
        <w:rFonts w:ascii="Wingdings" w:hAnsi="Wingdings" w:hint="default"/>
      </w:rPr>
    </w:lvl>
  </w:abstractNum>
  <w:abstractNum w:abstractNumId="6"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0">
    <w:nsid w:val="58451FE7"/>
    <w:multiLevelType w:val="hybridMultilevel"/>
    <w:tmpl w:val="3768FD00"/>
    <w:lvl w:ilvl="0" w:tplc="0C090001">
      <w:start w:val="1"/>
      <w:numFmt w:val="bullet"/>
      <w:lvlText w:val=""/>
      <w:lvlJc w:val="left"/>
      <w:pPr>
        <w:ind w:left="926" w:hanging="360"/>
      </w:pPr>
      <w:rPr>
        <w:rFonts w:ascii="Symbol" w:hAnsi="Symbol" w:hint="default"/>
      </w:rPr>
    </w:lvl>
    <w:lvl w:ilvl="1" w:tplc="0C090003">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8" w15:restartNumberingAfterBreak="0">
    <w:nsid w:val="680E215F"/>
    <w:multiLevelType w:val="hybridMultilevel"/>
    <w:tmpl w:val="C860C5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70860FE1"/>
    <w:multiLevelType w:val="hybridMultilevel"/>
    <w:tmpl w:val="959AC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5779CC"/>
    <w:multiLevelType w:val="multilevel"/>
    <w:tmpl w:val="A4944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1E6C4A"/>
    <w:multiLevelType w:val="hybridMultilevel"/>
    <w:tmpl w:val="5E348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1"/>
  </w:num>
  <w:num w:numId="4">
    <w:abstractNumId w:val="10"/>
  </w:num>
  <w:num w:numId="5">
    <w:abstractNumId w:val="2"/>
  </w:num>
  <w:num w:numId="6">
    <w:abstractNumId w:val="4"/>
  </w:num>
  <w:num w:numId="7">
    <w:abstractNumId w:val="7"/>
  </w:num>
  <w:num w:numId="8">
    <w:abstractNumId w:val="9"/>
  </w:num>
  <w:num w:numId="9">
    <w:abstractNumId w:val="1"/>
  </w:num>
  <w:num w:numId="10">
    <w:abstractNumId w:val="5"/>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8"/>
    <w:rsid w:val="000175C6"/>
    <w:rsid w:val="0002155B"/>
    <w:rsid w:val="000425F7"/>
    <w:rsid w:val="000436FC"/>
    <w:rsid w:val="000B38A9"/>
    <w:rsid w:val="000B61AC"/>
    <w:rsid w:val="000F7FDE"/>
    <w:rsid w:val="001213A1"/>
    <w:rsid w:val="00150055"/>
    <w:rsid w:val="00163327"/>
    <w:rsid w:val="00175F68"/>
    <w:rsid w:val="00190C24"/>
    <w:rsid w:val="001B67C4"/>
    <w:rsid w:val="00203872"/>
    <w:rsid w:val="00217674"/>
    <w:rsid w:val="002371F7"/>
    <w:rsid w:val="00256F51"/>
    <w:rsid w:val="002712BD"/>
    <w:rsid w:val="00282D69"/>
    <w:rsid w:val="0028699C"/>
    <w:rsid w:val="002943EE"/>
    <w:rsid w:val="002A3975"/>
    <w:rsid w:val="002C3128"/>
    <w:rsid w:val="002F30C4"/>
    <w:rsid w:val="002F78A2"/>
    <w:rsid w:val="00385A56"/>
    <w:rsid w:val="003D114A"/>
    <w:rsid w:val="003F643A"/>
    <w:rsid w:val="00404BCA"/>
    <w:rsid w:val="004367D0"/>
    <w:rsid w:val="004E6794"/>
    <w:rsid w:val="00565726"/>
    <w:rsid w:val="005906A5"/>
    <w:rsid w:val="005F4331"/>
    <w:rsid w:val="006239A5"/>
    <w:rsid w:val="00631525"/>
    <w:rsid w:val="00636B71"/>
    <w:rsid w:val="00642F60"/>
    <w:rsid w:val="00687817"/>
    <w:rsid w:val="006C3D8E"/>
    <w:rsid w:val="006D156F"/>
    <w:rsid w:val="00753EC8"/>
    <w:rsid w:val="00757ADB"/>
    <w:rsid w:val="00760E23"/>
    <w:rsid w:val="007A156C"/>
    <w:rsid w:val="007A78CA"/>
    <w:rsid w:val="0080579A"/>
    <w:rsid w:val="00835FCC"/>
    <w:rsid w:val="008D75B7"/>
    <w:rsid w:val="00900852"/>
    <w:rsid w:val="00907963"/>
    <w:rsid w:val="00915EEC"/>
    <w:rsid w:val="00933380"/>
    <w:rsid w:val="0093587A"/>
    <w:rsid w:val="0096078C"/>
    <w:rsid w:val="0096595E"/>
    <w:rsid w:val="00994A77"/>
    <w:rsid w:val="009B7893"/>
    <w:rsid w:val="009C5642"/>
    <w:rsid w:val="009E5EE5"/>
    <w:rsid w:val="009F02B3"/>
    <w:rsid w:val="009F4E2A"/>
    <w:rsid w:val="00A3703E"/>
    <w:rsid w:val="00A413F7"/>
    <w:rsid w:val="00A44CD4"/>
    <w:rsid w:val="00A47F67"/>
    <w:rsid w:val="00A65710"/>
    <w:rsid w:val="00A7148C"/>
    <w:rsid w:val="00AB0A25"/>
    <w:rsid w:val="00AB6C8F"/>
    <w:rsid w:val="00AC555D"/>
    <w:rsid w:val="00AD2501"/>
    <w:rsid w:val="00AD2A63"/>
    <w:rsid w:val="00AD4191"/>
    <w:rsid w:val="00AE3DBC"/>
    <w:rsid w:val="00B035B4"/>
    <w:rsid w:val="00B070DD"/>
    <w:rsid w:val="00B33337"/>
    <w:rsid w:val="00B8699D"/>
    <w:rsid w:val="00B9771E"/>
    <w:rsid w:val="00BC4AA9"/>
    <w:rsid w:val="00C0519D"/>
    <w:rsid w:val="00C60449"/>
    <w:rsid w:val="00C72ECA"/>
    <w:rsid w:val="00C77523"/>
    <w:rsid w:val="00CB07AD"/>
    <w:rsid w:val="00CB1677"/>
    <w:rsid w:val="00CC4193"/>
    <w:rsid w:val="00CD793C"/>
    <w:rsid w:val="00D01CD2"/>
    <w:rsid w:val="00D34B88"/>
    <w:rsid w:val="00D35783"/>
    <w:rsid w:val="00D36B9D"/>
    <w:rsid w:val="00D67137"/>
    <w:rsid w:val="00D75050"/>
    <w:rsid w:val="00D842DF"/>
    <w:rsid w:val="00DC34AF"/>
    <w:rsid w:val="00DC5E03"/>
    <w:rsid w:val="00DD3BAC"/>
    <w:rsid w:val="00E07A49"/>
    <w:rsid w:val="00EF474F"/>
    <w:rsid w:val="00EF4AC5"/>
    <w:rsid w:val="00F26719"/>
    <w:rsid w:val="00F367B3"/>
    <w:rsid w:val="00F37F66"/>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1A5623"/>
  <w15:chartTrackingRefBased/>
  <w15:docId w15:val="{A797F254-B1F4-41B4-A4E2-88BFF84A1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2A3975"/>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2A3975"/>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49E39" w:themeColor="accent1"/>
        <w:bottom w:val="single" w:sz="4" w:space="10" w:color="549E39"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Title1">
    <w:name w:val="Title 1"/>
    <w:basedOn w:val="Heading1"/>
    <w:qFormat/>
    <w:rsid w:val="00DC34AF"/>
    <w:pPr>
      <w:spacing w:after="0" w:line="240" w:lineRule="auto"/>
    </w:pPr>
    <w:rPr>
      <w:sz w:val="80"/>
    </w:rPr>
  </w:style>
  <w:style w:type="paragraph" w:customStyle="1" w:styleId="Title2">
    <w:name w:val="Title 2"/>
    <w:basedOn w:val="Heading2"/>
    <w:qFormat/>
    <w:rsid w:val="00DC34AF"/>
    <w:pPr>
      <w:spacing w:before="0" w:line="240" w:lineRule="auto"/>
    </w:pPr>
    <w:rPr>
      <w:sz w:val="36"/>
    </w:rPr>
  </w:style>
  <w:style w:type="character" w:styleId="Hyperlink">
    <w:name w:val="Hyperlink"/>
    <w:basedOn w:val="DefaultParagraphFont"/>
    <w:uiPriority w:val="99"/>
    <w:unhideWhenUsed/>
    <w:rsid w:val="005906A5"/>
    <w:rPr>
      <w:color w:val="6B9F25" w:themeColor="hyperlink"/>
      <w:u w:val="single"/>
    </w:rPr>
  </w:style>
  <w:style w:type="table" w:styleId="TableGrid">
    <w:name w:val="Table Grid"/>
    <w:basedOn w:val="TableNormal"/>
    <w:uiPriority w:val="39"/>
    <w:rsid w:val="005906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5906A5"/>
    <w:pPr>
      <w:spacing w:line="240" w:lineRule="auto"/>
    </w:pPr>
    <w:rPr>
      <w:sz w:val="20"/>
      <w:szCs w:val="20"/>
    </w:rPr>
  </w:style>
  <w:style w:type="character" w:customStyle="1" w:styleId="CommentTextChar">
    <w:name w:val="Comment Text Char"/>
    <w:basedOn w:val="DefaultParagraphFont"/>
    <w:link w:val="CommentText"/>
    <w:uiPriority w:val="99"/>
    <w:semiHidden/>
    <w:rsid w:val="005906A5"/>
    <w:rPr>
      <w:rFonts w:ascii="Arial" w:hAnsi="Arial"/>
      <w:sz w:val="20"/>
      <w:szCs w:val="20"/>
    </w:rPr>
  </w:style>
  <w:style w:type="character" w:styleId="CommentReference">
    <w:name w:val="annotation reference"/>
    <w:basedOn w:val="DefaultParagraphFont"/>
    <w:uiPriority w:val="99"/>
    <w:semiHidden/>
    <w:unhideWhenUsed/>
    <w:rsid w:val="005906A5"/>
    <w:rPr>
      <w:sz w:val="16"/>
      <w:szCs w:val="16"/>
    </w:rPr>
  </w:style>
  <w:style w:type="paragraph" w:styleId="Revision">
    <w:name w:val="Revision"/>
    <w:hidden/>
    <w:uiPriority w:val="99"/>
    <w:semiHidden/>
    <w:rsid w:val="00AD2A63"/>
    <w:rPr>
      <w:rFonts w:ascii="Arial" w:hAnsi="Arial"/>
      <w:sz w:val="22"/>
    </w:rPr>
  </w:style>
  <w:style w:type="paragraph" w:styleId="BalloonText">
    <w:name w:val="Balloon Text"/>
    <w:basedOn w:val="Normal"/>
    <w:link w:val="BalloonTextChar"/>
    <w:uiPriority w:val="99"/>
    <w:semiHidden/>
    <w:unhideWhenUsed/>
    <w:rsid w:val="00AD2A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A63"/>
    <w:rPr>
      <w:rFonts w:ascii="Segoe UI" w:hAnsi="Segoe UI" w:cs="Segoe UI"/>
      <w:sz w:val="18"/>
      <w:szCs w:val="18"/>
    </w:rPr>
  </w:style>
  <w:style w:type="character" w:styleId="UnresolvedMention">
    <w:name w:val="Unresolved Mention"/>
    <w:basedOn w:val="DefaultParagraphFont"/>
    <w:uiPriority w:val="99"/>
    <w:rsid w:val="00203872"/>
    <w:rPr>
      <w:color w:val="605E5C"/>
      <w:shd w:val="clear" w:color="auto" w:fill="E1DFDD"/>
    </w:rPr>
  </w:style>
  <w:style w:type="character" w:styleId="FollowedHyperlink">
    <w:name w:val="FollowedHyperlink"/>
    <w:basedOn w:val="DefaultParagraphFont"/>
    <w:uiPriority w:val="99"/>
    <w:semiHidden/>
    <w:unhideWhenUsed/>
    <w:rsid w:val="00203872"/>
    <w:rPr>
      <w:color w:val="BA6906" w:themeColor="followedHyperlink"/>
      <w:u w:val="single"/>
    </w:rPr>
  </w:style>
  <w:style w:type="paragraph" w:styleId="CommentSubject">
    <w:name w:val="annotation subject"/>
    <w:basedOn w:val="CommentText"/>
    <w:next w:val="CommentText"/>
    <w:link w:val="CommentSubjectChar"/>
    <w:uiPriority w:val="99"/>
    <w:semiHidden/>
    <w:unhideWhenUsed/>
    <w:rsid w:val="00163327"/>
    <w:rPr>
      <w:b/>
      <w:bCs/>
    </w:rPr>
  </w:style>
  <w:style w:type="character" w:customStyle="1" w:styleId="CommentSubjectChar">
    <w:name w:val="Comment Subject Char"/>
    <w:basedOn w:val="CommentTextChar"/>
    <w:link w:val="CommentSubject"/>
    <w:uiPriority w:val="99"/>
    <w:semiHidden/>
    <w:rsid w:val="00163327"/>
    <w:rPr>
      <w:rFonts w:ascii="Arial" w:hAnsi="Arial"/>
      <w:b/>
      <w:bCs/>
      <w:sz w:val="20"/>
      <w:szCs w:val="20"/>
    </w:rPr>
  </w:style>
  <w:style w:type="table" w:styleId="GridTable1Light-Accent5">
    <w:name w:val="Grid Table 1 Light Accent 5"/>
    <w:basedOn w:val="TableNormal"/>
    <w:uiPriority w:val="46"/>
    <w:rsid w:val="00150055"/>
    <w:tblPr>
      <w:tblStyleRowBandSize w:val="1"/>
      <w:tblStyleColBandSize w:val="1"/>
      <w:tblBorders>
        <w:top w:val="single" w:sz="4" w:space="0" w:color="B6E1E7" w:themeColor="accent5" w:themeTint="66"/>
        <w:left w:val="single" w:sz="4" w:space="0" w:color="B6E1E7" w:themeColor="accent5" w:themeTint="66"/>
        <w:bottom w:val="single" w:sz="4" w:space="0" w:color="B6E1E7" w:themeColor="accent5" w:themeTint="66"/>
        <w:right w:val="single" w:sz="4" w:space="0" w:color="B6E1E7" w:themeColor="accent5" w:themeTint="66"/>
        <w:insideH w:val="single" w:sz="4" w:space="0" w:color="B6E1E7" w:themeColor="accent5" w:themeTint="66"/>
        <w:insideV w:val="single" w:sz="4" w:space="0" w:color="B6E1E7" w:themeColor="accent5" w:themeTint="66"/>
      </w:tblBorders>
    </w:tblPr>
    <w:tblStylePr w:type="firstRow">
      <w:rPr>
        <w:b/>
        <w:bCs/>
      </w:rPr>
      <w:tblPr/>
      <w:tcPr>
        <w:tcBorders>
          <w:bottom w:val="single" w:sz="12" w:space="0" w:color="92D2DB" w:themeColor="accent5" w:themeTint="99"/>
        </w:tcBorders>
      </w:tcPr>
    </w:tblStylePr>
    <w:tblStylePr w:type="lastRow">
      <w:rPr>
        <w:b/>
        <w:bCs/>
      </w:rPr>
      <w:tblPr/>
      <w:tcPr>
        <w:tcBorders>
          <w:top w:val="double" w:sz="2" w:space="0" w:color="92D2DB"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1500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110928439">
      <w:bodyDiv w:val="1"/>
      <w:marLeft w:val="0"/>
      <w:marRight w:val="0"/>
      <w:marTop w:val="0"/>
      <w:marBottom w:val="0"/>
      <w:divBdr>
        <w:top w:val="none" w:sz="0" w:space="0" w:color="auto"/>
        <w:left w:val="none" w:sz="0" w:space="0" w:color="auto"/>
        <w:bottom w:val="none" w:sz="0" w:space="0" w:color="auto"/>
        <w:right w:val="none" w:sz="0" w:space="0" w:color="auto"/>
      </w:divBdr>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ecqa.gov.au/qualifications/requirements/actively-working-towards-a-qualification" TargetMode="External"/><Relationship Id="rId18" Type="http://schemas.openxmlformats.org/officeDocument/2006/relationships/hyperlink" Target="mailto:QKFS.LDC@qed.qld.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acecqa.gov.au/qualifications/nqf-approved" TargetMode="External"/><Relationship Id="rId17" Type="http://schemas.openxmlformats.org/officeDocument/2006/relationships/hyperlink" Target="https://www.acecqa.gov.au/qualifications/requirements/actively-working-towards-a-qualification" TargetMode="External"/><Relationship Id="rId2" Type="http://schemas.openxmlformats.org/officeDocument/2006/relationships/customXml" Target="../customXml/item2.xml"/><Relationship Id="rId16" Type="http://schemas.openxmlformats.org/officeDocument/2006/relationships/hyperlink" Target="https://earlychildhood.qld.gov.au/fundingAndSupport/Documents/early-childhood-teacher-exceptional-circumstances-long-day-care.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QKFS.LDC@qed.qld.gov.au"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QKFS.LDC@qed.qld.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qualifications/requirements/actively-working-towards-a-qualificatio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mci0\AppData\Local\Temp\Temp1_DoE%20corporate%20templates%20for%20upload%20to%20OnePortal.zip\DoE%20A4%20Fact%20sheet_Portrait.DOTX" TargetMode="External"/></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B021C68C90BF409F04C9D9C2B68AF7" ma:contentTypeVersion="1" ma:contentTypeDescription="Create a new document." ma:contentTypeScope="" ma:versionID="e5b87bb94964823b903eb55ab28eb0f0">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ContentAuthor xmlns="687c0ba5-25f6-467d-a8e9-4285ca7a69ae">
      <UserInfo>
        <DisplayName>Alex MCINTOSH</DisplayName>
        <AccountId>29</AccountId>
        <AccountType/>
      </UserInfo>
    </PPContentAuthor>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MYLEMANS, Stephen</DisplayName>
        <AccountId>138</AccountId>
        <AccountType/>
      </UserInfo>
    </PPSubmittedBy>
    <PPReferenceNumber xmlns="687c0ba5-25f6-467d-a8e9-4285ca7a69ae" xsi:nil="true"/>
    <PPModeratedDate xmlns="687c0ba5-25f6-467d-a8e9-4285ca7a69ae">2023-08-24T03:12:56+00:00</PPModeratedDate>
    <PPLastReviewedDate xmlns="687c0ba5-25f6-467d-a8e9-4285ca7a69ae">2023-08-24T03:12:56+00:00</PPLastReviewedDate>
    <PPContentOwner xmlns="687c0ba5-25f6-467d-a8e9-4285ca7a69ae">
      <UserInfo>
        <DisplayName/>
        <AccountId xsi:nil="true"/>
        <AccountType/>
      </UserInfo>
    </PPContentOwner>
    <PPSubmittedDate xmlns="687c0ba5-25f6-467d-a8e9-4285ca7a69ae">2023-08-07T05:08:59+00:00</PPSubmittedDate>
    <PPPublishedNotificationAddresses xmlns="687c0ba5-25f6-467d-a8e9-4285ca7a69ae" xsi:nil="true"/>
    <PPReviewDate xmlns="687c0ba5-25f6-467d-a8e9-4285ca7a69ae">2024-08-06T14:00:00+00:00</PPReview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4CF58C-F557-4FCB-87CA-8B587462A2F9}"/>
</file>

<file path=customXml/itemProps2.xml><?xml version="1.0" encoding="utf-8"?>
<ds:datastoreItem xmlns:ds="http://schemas.openxmlformats.org/officeDocument/2006/customXml" ds:itemID="{F737BAAC-A301-4C1C-9D30-451B15D0BE66}">
  <ds:schemaRefs>
    <ds:schemaRef ds:uri="http://schemas.openxmlformats.org/officeDocument/2006/bibliography"/>
  </ds:schemaRefs>
</ds:datastoreItem>
</file>

<file path=customXml/itemProps3.xml><?xml version="1.0" encoding="utf-8"?>
<ds:datastoreItem xmlns:ds="http://schemas.openxmlformats.org/officeDocument/2006/customXml" ds:itemID="{B7F0BFEB-0486-4068-8872-3E18E1F7EED3}">
  <ds:schemaRefs>
    <ds:schemaRef ds:uri="http://schemas.microsoft.com/office/2006/metadata/properties"/>
    <ds:schemaRef ds:uri="http://schemas.microsoft.com/office/infopath/2007/PartnerControls"/>
    <ds:schemaRef ds:uri="http://schemas.microsoft.com/sharepoint/v3"/>
    <ds:schemaRef ds:uri="eddfd980-c304-401d-be3f-8b9ddf7f7a2d"/>
  </ds:schemaRefs>
</ds:datastoreItem>
</file>

<file path=customXml/itemProps4.xml><?xml version="1.0" encoding="utf-8"?>
<ds:datastoreItem xmlns:ds="http://schemas.openxmlformats.org/officeDocument/2006/customXml" ds:itemID="{87C19F4F-AD04-4671-8912-1AB0764863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DoE A4 Fact sheet_Portrait.DOTX</Template>
  <TotalTime>2</TotalTime>
  <Pages>5</Pages>
  <Words>1132</Words>
  <Characters>6459</Characters>
  <DocSecurity>0</DocSecurity>
  <Lines>53</Lines>
  <Paragraphs>15</Paragraphs>
  <ScaleCrop>false</ScaleCrop>
  <HeadingPairs>
    <vt:vector size="2" baseType="variant">
      <vt:variant>
        <vt:lpstr>Title</vt:lpstr>
      </vt:variant>
      <vt:variant>
        <vt:i4>1</vt:i4>
      </vt:variant>
    </vt:vector>
  </HeadingPairs>
  <TitlesOfParts>
    <vt:vector size="1" baseType="lpstr">
      <vt:lpstr>Early childhood teacher qualifications</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childhood teacher qualifications</dc:title>
  <dc:subject>Early childhood teacher qualifications</dc:subject>
  <dc:creator>Queensland Government</dc:creator>
  <cp:keywords>Early childhood teacher qualifications</cp:keywords>
  <dc:description/>
  <cp:lastPrinted>2018-01-16T02:55:00Z</cp:lastPrinted>
  <dcterms:created xsi:type="dcterms:W3CDTF">2023-07-10T03:58:00Z</dcterms:created>
  <dcterms:modified xsi:type="dcterms:W3CDTF">2023-07-21T05:58:00Z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0x01010052B021C68C90BF409F04C9D9C2B68AF7</vt:lpwstr>
  </property>
</Properties>
</file>