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A7" w:rsidRPr="00A91552" w:rsidRDefault="00A84FA7" w:rsidP="00A84FA7">
      <w:pPr>
        <w:keepNext/>
        <w:keepLines/>
        <w:spacing w:before="480" w:after="0"/>
        <w:outlineLvl w:val="0"/>
        <w:rPr>
          <w:rFonts w:asciiTheme="majorHAnsi" w:hAnsiTheme="majorHAnsi" w:cs="Times New Roman"/>
          <w:b/>
          <w:bCs/>
          <w:sz w:val="28"/>
          <w:szCs w:val="28"/>
        </w:rPr>
      </w:pPr>
      <w:r w:rsidRPr="00A91552">
        <w:rPr>
          <w:rFonts w:asciiTheme="majorHAnsi" w:eastAsiaTheme="majorEastAsia" w:hAnsiTheme="majorHAnsi" w:cs="Times New Roman"/>
          <w:b/>
          <w:bCs/>
          <w:color w:val="365F91" w:themeColor="accent1" w:themeShade="BF"/>
          <w:sz w:val="28"/>
          <w:szCs w:val="28"/>
        </w:rPr>
        <w:t>Characteristics in action</w:t>
      </w:r>
    </w:p>
    <w:p w:rsidR="00DF6CE2" w:rsidRPr="00DF6CE2" w:rsidRDefault="00DF6CE2" w:rsidP="003F5299">
      <w:pPr>
        <w:keepNext/>
        <w:keepLines/>
        <w:spacing w:before="480" w:after="0"/>
        <w:outlineLvl w:val="0"/>
        <w:rPr>
          <w:rFonts w:asciiTheme="majorHAnsi" w:eastAsiaTheme="majorEastAsia" w:hAnsiTheme="majorHAnsi" w:cs="Times New Roman"/>
          <w:b/>
          <w:bCs/>
          <w:color w:val="365F91" w:themeColor="accent1" w:themeShade="BF"/>
          <w:sz w:val="28"/>
          <w:szCs w:val="28"/>
        </w:rPr>
      </w:pPr>
      <w:r w:rsidRPr="00DF6CE2">
        <w:rPr>
          <w:rFonts w:asciiTheme="majorHAnsi" w:eastAsiaTheme="majorEastAsia" w:hAnsiTheme="majorHAnsi" w:cs="Times New Roman"/>
          <w:b/>
          <w:bCs/>
          <w:color w:val="365F91" w:themeColor="accent1" w:themeShade="BF"/>
          <w:sz w:val="28"/>
          <w:szCs w:val="28"/>
        </w:rPr>
        <w:t>Active</w:t>
      </w:r>
    </w:p>
    <w:p w:rsidR="00DF6CE2" w:rsidRPr="00DF6CE2" w:rsidRDefault="00DF6CE2" w:rsidP="003F5299">
      <w:pPr>
        <w:keepNext/>
        <w:keepLines/>
        <w:spacing w:before="480" w:after="0"/>
        <w:outlineLvl w:val="0"/>
        <w:rPr>
          <w:rFonts w:asciiTheme="majorHAnsi" w:eastAsiaTheme="majorEastAsia" w:hAnsiTheme="majorHAnsi" w:cs="Times New Roman"/>
          <w:b/>
          <w:bCs/>
          <w:color w:val="365F91" w:themeColor="accent1" w:themeShade="BF"/>
        </w:rPr>
      </w:pPr>
      <w:proofErr w:type="gramStart"/>
      <w:r w:rsidRPr="00DF6CE2">
        <w:rPr>
          <w:rFonts w:asciiTheme="majorHAnsi" w:eastAsiaTheme="majorEastAsia" w:hAnsiTheme="majorHAnsi" w:cs="Times New Roman"/>
          <w:b/>
          <w:bCs/>
          <w:color w:val="365F91" w:themeColor="accent1" w:themeShade="BF"/>
        </w:rPr>
        <w:t>Requiring physical and embodied engagement across all areas of learning.</w:t>
      </w:r>
      <w:proofErr w:type="gramEnd"/>
      <w:r w:rsidRPr="00DF6CE2">
        <w:rPr>
          <w:rFonts w:asciiTheme="majorHAnsi" w:eastAsiaTheme="majorEastAsia" w:hAnsiTheme="majorHAnsi" w:cs="Times New Roman"/>
          <w:b/>
          <w:bCs/>
          <w:color w:val="365F91" w:themeColor="accent1" w:themeShade="BF"/>
        </w:rPr>
        <w:t xml:space="preserve"> Whether this is indoors or outdoors, activity is essential in order to activate children’s full potential. Their focus, concentration, motivation and self-regulation are enhanced through moving, doing and interacting within a range of learning environments.</w:t>
      </w:r>
    </w:p>
    <w:p w:rsidR="00DF6CE2" w:rsidRPr="00DF6CE2" w:rsidRDefault="00DF6CE2" w:rsidP="00DF6CE2">
      <w:pPr>
        <w:keepNext/>
        <w:keepLines/>
        <w:spacing w:before="200" w:after="0"/>
        <w:outlineLvl w:val="1"/>
        <w:rPr>
          <w:rFonts w:cs="Times New Roman"/>
        </w:rPr>
      </w:pPr>
      <w:r w:rsidRPr="00DF6CE2">
        <w:rPr>
          <w:rFonts w:cs="Times New Roman"/>
        </w:rPr>
        <w:t>Active learning provides opportunities for children to engage in learning through a multi-sensory approach. As they manipulate materials, and experiment with the properties of objects children formulate ideas through a hands-on, physical approach to learning. Engagement in learning occurs when children participate in educational experiences that are active, promote autonomy and encourage decision making.</w:t>
      </w:r>
    </w:p>
    <w:p w:rsidR="00DF6CE2" w:rsidRPr="00DF6CE2" w:rsidRDefault="00DF6CE2" w:rsidP="00DF6CE2">
      <w:pPr>
        <w:keepNext/>
        <w:keepLines/>
        <w:spacing w:before="200" w:after="0"/>
        <w:outlineLvl w:val="1"/>
        <w:rPr>
          <w:rFonts w:cs="Times New Roman"/>
        </w:rPr>
      </w:pPr>
      <w:r w:rsidRPr="00DF6CE2">
        <w:rPr>
          <w:rFonts w:cs="Times New Roman"/>
        </w:rPr>
        <w:t>In creating the conditions to support active learning consider the interconnectedness of the physical, social and temporal learning environment.</w:t>
      </w:r>
    </w:p>
    <w:p w:rsidR="00DF6CE2" w:rsidRPr="00DF6CE2" w:rsidRDefault="00DF6CE2" w:rsidP="00DF6CE2">
      <w:pPr>
        <w:keepNext/>
        <w:keepLines/>
        <w:spacing w:before="200" w:after="0"/>
        <w:outlineLvl w:val="2"/>
        <w:rPr>
          <w:rFonts w:asciiTheme="majorHAnsi" w:eastAsiaTheme="majorEastAsia" w:hAnsiTheme="majorHAnsi" w:cs="Times New Roman"/>
          <w:b/>
          <w:bCs/>
          <w:color w:val="365F91" w:themeColor="accent1" w:themeShade="BF"/>
        </w:rPr>
      </w:pPr>
      <w:r w:rsidRPr="00DF6CE2">
        <w:rPr>
          <w:rFonts w:asciiTheme="majorHAnsi" w:eastAsiaTheme="majorEastAsia" w:hAnsiTheme="majorHAnsi" w:cs="Times New Roman"/>
          <w:b/>
          <w:bCs/>
          <w:color w:val="365F91" w:themeColor="accent1" w:themeShade="BF"/>
        </w:rPr>
        <w:t>Children need:</w:t>
      </w:r>
    </w:p>
    <w:p w:rsidR="00DF6CE2" w:rsidRPr="00DF6CE2" w:rsidRDefault="00DF6CE2" w:rsidP="00DF6CE2">
      <w:pPr>
        <w:keepNext/>
        <w:keepLines/>
        <w:numPr>
          <w:ilvl w:val="0"/>
          <w:numId w:val="5"/>
        </w:numPr>
        <w:spacing w:before="200" w:after="0"/>
        <w:outlineLvl w:val="2"/>
        <w:rPr>
          <w:rFonts w:cs="Times New Roman"/>
        </w:rPr>
      </w:pPr>
      <w:r w:rsidRPr="00DF6CE2">
        <w:rPr>
          <w:rFonts w:cs="Times New Roman"/>
        </w:rPr>
        <w:t>access to a wide range of open-ended materials to support learning</w:t>
      </w:r>
    </w:p>
    <w:p w:rsidR="00DF6CE2" w:rsidRPr="00DF6CE2" w:rsidRDefault="00DF6CE2" w:rsidP="00DF6CE2">
      <w:pPr>
        <w:keepNext/>
        <w:keepLines/>
        <w:numPr>
          <w:ilvl w:val="0"/>
          <w:numId w:val="5"/>
        </w:numPr>
        <w:spacing w:before="200" w:after="0"/>
        <w:outlineLvl w:val="2"/>
        <w:rPr>
          <w:rFonts w:cs="Times New Roman"/>
        </w:rPr>
      </w:pPr>
      <w:r w:rsidRPr="00DF6CE2">
        <w:rPr>
          <w:rFonts w:cs="Times New Roman"/>
        </w:rPr>
        <w:t>agency to self-select materials to support their learning</w:t>
      </w:r>
    </w:p>
    <w:p w:rsidR="00DF6CE2" w:rsidRPr="00DF6CE2" w:rsidRDefault="00DF6CE2" w:rsidP="00DF6CE2">
      <w:pPr>
        <w:keepNext/>
        <w:keepLines/>
        <w:numPr>
          <w:ilvl w:val="0"/>
          <w:numId w:val="5"/>
        </w:numPr>
        <w:spacing w:before="200" w:after="0"/>
        <w:outlineLvl w:val="2"/>
        <w:rPr>
          <w:rFonts w:cs="Times New Roman"/>
        </w:rPr>
      </w:pPr>
      <w:r w:rsidRPr="00DF6CE2">
        <w:rPr>
          <w:rFonts w:cs="Times New Roman"/>
        </w:rPr>
        <w:t>opportunity to participate in small groups, in pairs, and in whole class learning experiences as well as working individually</w:t>
      </w:r>
    </w:p>
    <w:p w:rsidR="00DF6CE2" w:rsidRPr="00DF6CE2" w:rsidRDefault="00DF6CE2" w:rsidP="00DF6CE2">
      <w:pPr>
        <w:keepNext/>
        <w:keepLines/>
        <w:numPr>
          <w:ilvl w:val="0"/>
          <w:numId w:val="5"/>
        </w:numPr>
        <w:spacing w:before="200" w:after="0"/>
        <w:outlineLvl w:val="2"/>
        <w:rPr>
          <w:rFonts w:cs="Times New Roman"/>
        </w:rPr>
      </w:pPr>
      <w:proofErr w:type="gramStart"/>
      <w:r w:rsidRPr="00DF6CE2">
        <w:rPr>
          <w:rFonts w:cs="Times New Roman"/>
        </w:rPr>
        <w:t>time</w:t>
      </w:r>
      <w:proofErr w:type="gramEnd"/>
      <w:r w:rsidRPr="00DF6CE2">
        <w:rPr>
          <w:rFonts w:cs="Times New Roman"/>
        </w:rPr>
        <w:t xml:space="preserve"> to share ideas, to discuss and record observations and to reflect on learning — how is this built into the daily routine?</w:t>
      </w:r>
    </w:p>
    <w:p w:rsidR="00DF6CE2" w:rsidRPr="00DF6CE2" w:rsidRDefault="00DF6CE2" w:rsidP="00DF6CE2">
      <w:pPr>
        <w:keepNext/>
        <w:keepLines/>
        <w:numPr>
          <w:ilvl w:val="0"/>
          <w:numId w:val="5"/>
        </w:numPr>
        <w:spacing w:before="200" w:after="0"/>
        <w:outlineLvl w:val="2"/>
        <w:rPr>
          <w:rFonts w:cs="Times New Roman"/>
        </w:rPr>
      </w:pPr>
      <w:proofErr w:type="gramStart"/>
      <w:r w:rsidRPr="00DF6CE2">
        <w:rPr>
          <w:rFonts w:cs="Times New Roman"/>
        </w:rPr>
        <w:t>space</w:t>
      </w:r>
      <w:proofErr w:type="gramEnd"/>
      <w:r w:rsidRPr="00DF6CE2">
        <w:rPr>
          <w:rFonts w:cs="Times New Roman"/>
        </w:rPr>
        <w:t xml:space="preserve"> to learn through multi-sensory pathways that support active learning.</w:t>
      </w:r>
    </w:p>
    <w:p w:rsidR="00DF6CE2" w:rsidRPr="00DF6CE2" w:rsidRDefault="00DF6CE2" w:rsidP="00DF6CE2">
      <w:pPr>
        <w:keepNext/>
        <w:keepLines/>
        <w:spacing w:before="200" w:after="0"/>
        <w:outlineLvl w:val="2"/>
        <w:rPr>
          <w:rFonts w:asciiTheme="majorHAnsi" w:eastAsiaTheme="majorEastAsia" w:hAnsiTheme="majorHAnsi" w:cs="Times New Roman"/>
          <w:b/>
          <w:bCs/>
          <w:color w:val="365F91" w:themeColor="accent1" w:themeShade="BF"/>
        </w:rPr>
      </w:pPr>
      <w:r w:rsidRPr="00DF6CE2">
        <w:rPr>
          <w:rFonts w:asciiTheme="majorHAnsi" w:eastAsiaTheme="majorEastAsia" w:hAnsiTheme="majorHAnsi" w:cs="Times New Roman"/>
          <w:b/>
          <w:bCs/>
          <w:color w:val="365F91" w:themeColor="accent1" w:themeShade="BF"/>
        </w:rPr>
        <w:t>Teacher considerations</w:t>
      </w:r>
    </w:p>
    <w:p w:rsidR="00DF6CE2" w:rsidRPr="00DF6CE2" w:rsidRDefault="00DF6CE2" w:rsidP="00DF6CE2">
      <w:pPr>
        <w:keepNext/>
        <w:keepLines/>
        <w:numPr>
          <w:ilvl w:val="0"/>
          <w:numId w:val="4"/>
        </w:numPr>
        <w:spacing w:before="200" w:after="0"/>
        <w:outlineLvl w:val="2"/>
        <w:rPr>
          <w:rFonts w:cs="Times New Roman"/>
        </w:rPr>
      </w:pPr>
      <w:r w:rsidRPr="00DF6CE2">
        <w:rPr>
          <w:rFonts w:cs="Times New Roman"/>
        </w:rPr>
        <w:t>What ownership do children have of learning environments?</w:t>
      </w:r>
    </w:p>
    <w:p w:rsidR="00DF6CE2" w:rsidRPr="00DF6CE2" w:rsidRDefault="00DF6CE2" w:rsidP="00DF6CE2">
      <w:pPr>
        <w:keepNext/>
        <w:keepLines/>
        <w:numPr>
          <w:ilvl w:val="0"/>
          <w:numId w:val="4"/>
        </w:numPr>
        <w:spacing w:before="200" w:after="0"/>
        <w:outlineLvl w:val="2"/>
        <w:rPr>
          <w:rFonts w:cs="Times New Roman"/>
        </w:rPr>
      </w:pPr>
      <w:r w:rsidRPr="00DF6CE2">
        <w:rPr>
          <w:rFonts w:cs="Times New Roman"/>
        </w:rPr>
        <w:t>Are there open-ended resources that children can access independently throughout the day/week?</w:t>
      </w:r>
    </w:p>
    <w:p w:rsidR="00DF6CE2" w:rsidRPr="00DF6CE2" w:rsidRDefault="00DF6CE2" w:rsidP="00DF6CE2">
      <w:pPr>
        <w:keepNext/>
        <w:keepLines/>
        <w:numPr>
          <w:ilvl w:val="0"/>
          <w:numId w:val="4"/>
        </w:numPr>
        <w:spacing w:before="200" w:after="0"/>
        <w:outlineLvl w:val="2"/>
        <w:rPr>
          <w:rFonts w:cs="Times New Roman"/>
        </w:rPr>
      </w:pPr>
      <w:r w:rsidRPr="00DF6CE2">
        <w:rPr>
          <w:rFonts w:cs="Times New Roman"/>
        </w:rPr>
        <w:t>What use of the indoor and outdoor space do I make to support active learning? For example, are the indoor and outdoor learning environments used to support active learning across subject areas?</w:t>
      </w:r>
    </w:p>
    <w:p w:rsidR="00DF6CE2" w:rsidRPr="00DF6CE2" w:rsidRDefault="00DF6CE2" w:rsidP="00DF6CE2">
      <w:pPr>
        <w:keepNext/>
        <w:keepLines/>
        <w:numPr>
          <w:ilvl w:val="0"/>
          <w:numId w:val="4"/>
        </w:numPr>
        <w:spacing w:before="200" w:after="0"/>
        <w:outlineLvl w:val="2"/>
        <w:rPr>
          <w:rFonts w:cs="Times New Roman"/>
        </w:rPr>
      </w:pPr>
      <w:r w:rsidRPr="00DF6CE2">
        <w:rPr>
          <w:rFonts w:cs="Times New Roman"/>
        </w:rPr>
        <w:t>Is active learning used across a variety of pedagogical approaches to support learning?</w:t>
      </w:r>
    </w:p>
    <w:p w:rsidR="00DF6CE2" w:rsidRPr="00DF6CE2" w:rsidRDefault="00DF6CE2" w:rsidP="00DF6CE2">
      <w:pPr>
        <w:keepNext/>
        <w:keepLines/>
        <w:numPr>
          <w:ilvl w:val="0"/>
          <w:numId w:val="4"/>
        </w:numPr>
        <w:spacing w:before="200" w:after="0"/>
        <w:outlineLvl w:val="2"/>
        <w:rPr>
          <w:rFonts w:cs="Times New Roman"/>
        </w:rPr>
      </w:pPr>
      <w:r w:rsidRPr="00DF6CE2">
        <w:rPr>
          <w:rFonts w:cs="Times New Roman"/>
        </w:rPr>
        <w:t>How do I monitor and assess children’s active learning and how is this information used to inform judgments about learning and future planning?</w:t>
      </w:r>
    </w:p>
    <w:p w:rsidR="00DF6CE2" w:rsidRPr="00DF6CE2" w:rsidRDefault="00DF6CE2" w:rsidP="00DF6CE2">
      <w:pPr>
        <w:keepNext/>
        <w:keepLines/>
        <w:numPr>
          <w:ilvl w:val="0"/>
          <w:numId w:val="4"/>
        </w:numPr>
        <w:spacing w:before="200" w:after="0"/>
        <w:outlineLvl w:val="2"/>
        <w:rPr>
          <w:rFonts w:cs="Times New Roman"/>
        </w:rPr>
      </w:pPr>
      <w:r w:rsidRPr="00DF6CE2">
        <w:rPr>
          <w:rFonts w:cs="Times New Roman"/>
        </w:rPr>
        <w:lastRenderedPageBreak/>
        <w:t>When reflecting with children about what was learned, and how they learned it, are reflections documented to share with families?</w:t>
      </w:r>
    </w:p>
    <w:p w:rsidR="00DF6CE2" w:rsidRPr="00DF6CE2" w:rsidRDefault="00DF6CE2" w:rsidP="00DF6CE2">
      <w:pPr>
        <w:spacing w:before="200"/>
        <w:rPr>
          <w:rFonts w:cs="Times New Roman"/>
        </w:rPr>
      </w:pPr>
      <w:r w:rsidRPr="00DF6CE2">
        <w:rPr>
          <w:rFonts w:cs="Times New Roman"/>
        </w:rPr>
        <w:t xml:space="preserve">Active learning ‘motivates, stimulates and supports children in their development of skills, concepts, language acquisition/ communication skills and concentration. It also provides opportunities for children to develop positive attitudes and to demonstrate awareness/ use of recent learning, skills and competencies, and to consolidate learning’. </w:t>
      </w:r>
      <w:r w:rsidRPr="00DF6CE2">
        <w:rPr>
          <w:rFonts w:cs="Times New Roman"/>
          <w:sz w:val="16"/>
          <w:szCs w:val="16"/>
        </w:rPr>
        <w:t>1</w:t>
      </w:r>
    </w:p>
    <w:p w:rsidR="00DF6CE2" w:rsidRDefault="00DF6CE2" w:rsidP="00291F74">
      <w:pPr>
        <w:pStyle w:val="ListParagraph"/>
        <w:numPr>
          <w:ilvl w:val="0"/>
          <w:numId w:val="6"/>
        </w:numPr>
        <w:spacing w:before="200"/>
        <w:rPr>
          <w:rFonts w:cs="Times New Roman"/>
        </w:rPr>
      </w:pPr>
      <w:r w:rsidRPr="00291F74">
        <w:rPr>
          <w:rFonts w:cs="Times New Roman"/>
        </w:rPr>
        <w:t>Plant, Y. (2008).Play/Active Learning overview for 3-7 year olds. Department for Children, Education, Lifelong Learning and Skills, Welsh Assembly Government, Cardiff. http://learning.gov.wales/docs/learningwales/ publications/130215play-activeen.pdf]</w:t>
      </w:r>
    </w:p>
    <w:p w:rsidR="00291F74" w:rsidRPr="00291F74" w:rsidRDefault="00291F74" w:rsidP="00291F74">
      <w:pPr>
        <w:pStyle w:val="ListParagraph"/>
        <w:spacing w:before="200"/>
        <w:rPr>
          <w:rFonts w:cs="Times New Roman"/>
        </w:rPr>
      </w:pPr>
      <w:bookmarkStart w:id="0" w:name="_GoBack"/>
      <w:bookmarkEnd w:id="0"/>
    </w:p>
    <w:p w:rsidR="002064A8" w:rsidRPr="00DF6CE2" w:rsidRDefault="002064A8" w:rsidP="00DF6CE2">
      <w:pPr>
        <w:spacing w:before="200"/>
        <w:rPr>
          <w:rFonts w:cs="Times New Roman"/>
        </w:rPr>
      </w:pPr>
    </w:p>
    <w:p w:rsidR="00DF6CE2" w:rsidRPr="0031549A" w:rsidRDefault="00DF6CE2" w:rsidP="0031549A">
      <w:pPr>
        <w:autoSpaceDE w:val="0"/>
        <w:autoSpaceDN w:val="0"/>
        <w:adjustRightInd w:val="0"/>
        <w:spacing w:after="0" w:line="240" w:lineRule="auto"/>
        <w:rPr>
          <w:rFonts w:ascii="MetaNormalLF-Roman" w:hAnsi="MetaNormalLF-Roman" w:cs="MetaNormalLF-Roman"/>
          <w:sz w:val="16"/>
          <w:szCs w:val="16"/>
        </w:rPr>
      </w:pPr>
    </w:p>
    <w:sectPr w:rsidR="00DF6CE2" w:rsidRPr="00315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taNormal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07863"/>
    <w:multiLevelType w:val="hybridMultilevel"/>
    <w:tmpl w:val="7ECE4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61259"/>
    <w:multiLevelType w:val="hybridMultilevel"/>
    <w:tmpl w:val="246810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E09D5"/>
    <w:multiLevelType w:val="hybridMultilevel"/>
    <w:tmpl w:val="E7CAD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A4752B"/>
    <w:multiLevelType w:val="hybridMultilevel"/>
    <w:tmpl w:val="7E701F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22306"/>
    <w:multiLevelType w:val="hybridMultilevel"/>
    <w:tmpl w:val="85F68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949BD"/>
    <w:multiLevelType w:val="hybridMultilevel"/>
    <w:tmpl w:val="653AB7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F8"/>
    <w:rsid w:val="002064A8"/>
    <w:rsid w:val="00291F74"/>
    <w:rsid w:val="0031549A"/>
    <w:rsid w:val="003F5299"/>
    <w:rsid w:val="0088097D"/>
    <w:rsid w:val="009F48F8"/>
    <w:rsid w:val="00A84FA7"/>
    <w:rsid w:val="00C95254"/>
    <w:rsid w:val="00D66A59"/>
    <w:rsid w:val="00DF6CE2"/>
    <w:rsid w:val="00E2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FA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549A"/>
    <w:pPr>
      <w:keepNext/>
      <w:keepLines/>
      <w:spacing w:before="200" w:after="0"/>
      <w:outlineLvl w:val="1"/>
    </w:pPr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549A"/>
    <w:pPr>
      <w:keepNext/>
      <w:keepLines/>
      <w:spacing w:before="200" w:after="0"/>
      <w:outlineLvl w:val="2"/>
    </w:pPr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F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549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1549A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1549A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FA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549A"/>
    <w:pPr>
      <w:keepNext/>
      <w:keepLines/>
      <w:spacing w:before="200" w:after="0"/>
      <w:outlineLvl w:val="1"/>
    </w:pPr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549A"/>
    <w:pPr>
      <w:keepNext/>
      <w:keepLines/>
      <w:spacing w:before="200" w:after="0"/>
      <w:outlineLvl w:val="2"/>
    </w:pPr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F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549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1549A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1549A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2023-08-11T00:10:28+00:00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2023-08-11T00:10:28+00:00</PPLastReviewedDate>
    <PPSubmittedDate xmlns="687c0ba5-25f6-467d-a8e9-4285ca7a69ae">2023-08-11T00:09:43+00:00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6C9410-18B2-40FA-80CA-4B9302A9E761}"/>
</file>

<file path=customXml/itemProps2.xml><?xml version="1.0" encoding="utf-8"?>
<ds:datastoreItem xmlns:ds="http://schemas.openxmlformats.org/officeDocument/2006/customXml" ds:itemID="{79C23141-6362-458A-865A-AE03AB41A805}"/>
</file>

<file path=customXml/itemProps3.xml><?xml version="1.0" encoding="utf-8"?>
<ds:datastoreItem xmlns:ds="http://schemas.openxmlformats.org/officeDocument/2006/customXml" ds:itemID="{A70F7052-D8DF-4886-8BC8-A81EB6FCCE44}"/>
</file>

<file path=docProps/app.xml><?xml version="1.0" encoding="utf-8"?>
<Properties xmlns="http://schemas.openxmlformats.org/officeDocument/2006/extended-properties" xmlns:vt="http://schemas.openxmlformats.org/officeDocument/2006/docPropsVTypes">
  <Template>F772C3A5.dotm</Template>
  <TotalTime>132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Characteristics of age-appropriate pedagogies in action: Active</dc:title>
  <dc:subject/>
  <dc:creator>GRANT, Sandra</dc:creator>
  <cp:keywords/>
  <dc:description/>
  <cp:lastModifiedBy>GRANT, Sandra</cp:lastModifiedBy>
  <cp:revision>6</cp:revision>
  <dcterms:created xsi:type="dcterms:W3CDTF">2017-11-16T23:25:00Z</dcterms:created>
  <dcterms:modified xsi:type="dcterms:W3CDTF">2017-11-20T23:30:00Z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</Properties>
</file>