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C5D" w:rsidRPr="00FD2EF6" w:rsidRDefault="00600C5D" w:rsidP="00116095">
      <w:pPr>
        <w:pStyle w:val="Heading1"/>
        <w:spacing w:before="120" w:line="240" w:lineRule="auto"/>
        <w:rPr>
          <w:rFonts w:asciiTheme="minorHAnsi" w:hAnsiTheme="minorHAnsi" w:cstheme="minorHAnsi"/>
          <w:b/>
          <w:sz w:val="32"/>
          <w:szCs w:val="32"/>
          <w:lang w:eastAsia="zh-CN"/>
        </w:rPr>
      </w:pPr>
      <w:r w:rsidRPr="00FD2EF6">
        <w:rPr>
          <w:rFonts w:asciiTheme="minorHAnsi" w:hAnsiTheme="minorHAnsi" w:cstheme="minorHAnsi"/>
          <w:b/>
          <w:sz w:val="32"/>
          <w:szCs w:val="32"/>
          <w:lang w:eastAsia="zh-CN"/>
        </w:rPr>
        <w:t xml:space="preserve">Inquiry learning </w:t>
      </w:r>
    </w:p>
    <w:p w:rsidR="00600C5D" w:rsidRDefault="00FD2EF6" w:rsidP="00116095">
      <w:pPr>
        <w:spacing w:before="120" w:line="240" w:lineRule="auto"/>
        <w:rPr>
          <w:lang w:eastAsia="en-AU"/>
        </w:rPr>
      </w:pPr>
      <w:r w:rsidRPr="007D6CFC">
        <w:rPr>
          <w:rFonts w:ascii="Calibri" w:eastAsia="MS PGothic" w:hAnsi="Calibri" w:cs="+mn-cs"/>
          <w:kern w:val="24"/>
          <w:szCs w:val="22"/>
          <w:lang w:eastAsia="zh-CN"/>
        </w:rPr>
        <w:t>Inquiry</w:t>
      </w:r>
      <w:r>
        <w:rPr>
          <w:rFonts w:ascii="Calibri" w:eastAsia="MS PGothic" w:hAnsi="Calibri" w:cs="+mn-cs"/>
          <w:kern w:val="24"/>
          <w:szCs w:val="22"/>
          <w:lang w:eastAsia="zh-CN"/>
        </w:rPr>
        <w:t>-based</w:t>
      </w:r>
      <w:r w:rsidRPr="007D6CFC">
        <w:rPr>
          <w:rFonts w:ascii="Calibri" w:eastAsia="MS PGothic" w:hAnsi="Calibri" w:cs="+mn-cs"/>
          <w:kern w:val="24"/>
          <w:szCs w:val="22"/>
          <w:lang w:eastAsia="zh-CN"/>
        </w:rPr>
        <w:t xml:space="preserve"> learning begins with a question, problem or idea. It involves </w:t>
      </w:r>
      <w:r>
        <w:rPr>
          <w:rFonts w:ascii="Calibri" w:eastAsia="MS PGothic" w:hAnsi="Calibri" w:cs="+mn-cs"/>
          <w:kern w:val="24"/>
          <w:szCs w:val="22"/>
          <w:lang w:eastAsia="zh-CN"/>
        </w:rPr>
        <w:t xml:space="preserve">children </w:t>
      </w:r>
      <w:r w:rsidRPr="007D6CFC">
        <w:rPr>
          <w:rFonts w:ascii="Calibri" w:eastAsia="MS PGothic" w:hAnsi="Calibri" w:cs="+mn-cs"/>
          <w:kern w:val="24"/>
          <w:szCs w:val="22"/>
          <w:lang w:eastAsia="zh-CN"/>
        </w:rPr>
        <w:t xml:space="preserve">in planning and carrying out investigations, proposing explanations and solutions, and communicating their understanding of concepts in a variety of ways. Throughout the inquiry process </w:t>
      </w:r>
      <w:r>
        <w:rPr>
          <w:rFonts w:ascii="Calibri" w:eastAsia="MS PGothic" w:hAnsi="Calibri" w:cs="+mn-cs"/>
          <w:kern w:val="24"/>
          <w:szCs w:val="22"/>
          <w:lang w:eastAsia="zh-CN"/>
        </w:rPr>
        <w:t xml:space="preserve">children </w:t>
      </w:r>
      <w:r w:rsidRPr="007D6CFC">
        <w:rPr>
          <w:rFonts w:ascii="Calibri" w:eastAsia="MS PGothic" w:hAnsi="Calibri" w:cs="+mn-cs"/>
          <w:kern w:val="24"/>
          <w:szCs w:val="22"/>
          <w:lang w:eastAsia="zh-CN"/>
        </w:rPr>
        <w:t>observe, raise questions, and critique their practices. It is an approach that encourages collaboration and can be used effectively in a trans-disciplinary way or in most subject areas.</w:t>
      </w:r>
    </w:p>
    <w:p w:rsidR="00600C5D" w:rsidRPr="00600C5D" w:rsidRDefault="00600C5D" w:rsidP="00116095">
      <w:pPr>
        <w:spacing w:before="120" w:line="240" w:lineRule="auto"/>
        <w:rPr>
          <w:rFonts w:ascii="Calibri" w:eastAsia="SimSun" w:hAnsi="Calibri" w:cs="Arial"/>
          <w:color w:val="222222"/>
          <w:szCs w:val="22"/>
          <w:shd w:val="clear" w:color="auto" w:fill="FFFFFF"/>
          <w:lang w:eastAsia="zh-CN"/>
        </w:rPr>
      </w:pPr>
      <w:r w:rsidRPr="00600C5D">
        <w:rPr>
          <w:rFonts w:ascii="Calibri" w:eastAsia="SimSun" w:hAnsi="Calibri" w:cs="Times New Roman"/>
          <w:szCs w:val="22"/>
          <w:lang w:eastAsia="zh-CN"/>
        </w:rPr>
        <w:t xml:space="preserve">In inquiry learning the role of the teacher is multi-faceted and requires a balance between being well planned and organised and yet flexible and confident to follow child-initiated interests through as they evolve over the length of the inquiry. ‘Teachers who work this way see the learner as an </w:t>
      </w:r>
      <w:r w:rsidRPr="00600C5D">
        <w:rPr>
          <w:rFonts w:ascii="Calibri" w:eastAsia="SimSun" w:hAnsi="Calibri" w:cs="Times New Roman"/>
          <w:i/>
          <w:szCs w:val="22"/>
          <w:lang w:eastAsia="zh-CN"/>
        </w:rPr>
        <w:t>active participant</w:t>
      </w:r>
      <w:r w:rsidRPr="00600C5D">
        <w:rPr>
          <w:rFonts w:ascii="Calibri" w:eastAsia="SimSun" w:hAnsi="Calibri" w:cs="Times New Roman"/>
          <w:szCs w:val="22"/>
          <w:lang w:eastAsia="zh-CN"/>
        </w:rPr>
        <w:t xml:space="preserve"> in the learning process’ and themselves as learners (Murdoch, 2015, p. 14). As Claxton (2013) explains, </w:t>
      </w:r>
      <w:r w:rsidRPr="00600C5D">
        <w:rPr>
          <w:rFonts w:ascii="Calibri" w:eastAsia="SimSun" w:hAnsi="Calibri" w:cs="Arial"/>
          <w:color w:val="222222"/>
          <w:szCs w:val="22"/>
          <w:shd w:val="clear" w:color="auto" w:fill="FFFFFF"/>
          <w:lang w:eastAsia="zh-CN"/>
        </w:rPr>
        <w:t>‘If we want young people to develop the habits of thinking for themselves, using their imagination, being open to new ideas, saying when they don't understand, and exploring real challenges together, then they have to see their teachers doing the same thing’ (p. 123). In practice this means that all class members including the teacher view themselves as learners.</w:t>
      </w:r>
    </w:p>
    <w:p w:rsidR="00600C5D" w:rsidRPr="00FD2EF6" w:rsidRDefault="00600C5D" w:rsidP="00116095">
      <w:pPr>
        <w:pStyle w:val="Heading2"/>
        <w:spacing w:before="120" w:line="240" w:lineRule="auto"/>
        <w:rPr>
          <w:rFonts w:asciiTheme="minorHAnsi" w:hAnsiTheme="minorHAnsi" w:cstheme="minorHAnsi"/>
          <w:b/>
          <w:sz w:val="28"/>
          <w:szCs w:val="28"/>
          <w:lang w:eastAsia="zh-CN"/>
        </w:rPr>
      </w:pPr>
      <w:r w:rsidRPr="00FD2EF6">
        <w:rPr>
          <w:rFonts w:asciiTheme="minorHAnsi" w:hAnsiTheme="minorHAnsi" w:cstheme="minorHAnsi"/>
          <w:b/>
          <w:sz w:val="28"/>
          <w:szCs w:val="28"/>
          <w:lang w:eastAsia="zh-CN"/>
        </w:rPr>
        <w:t>Teacher decision-making</w:t>
      </w:r>
    </w:p>
    <w:p w:rsidR="00600C5D" w:rsidRPr="00600C5D" w:rsidRDefault="00600C5D" w:rsidP="00116095">
      <w:pPr>
        <w:spacing w:before="120" w:line="240" w:lineRule="auto"/>
        <w:rPr>
          <w:rFonts w:ascii="Calibri" w:eastAsia="MS PGothic" w:hAnsi="Calibri" w:cs="+mn-cs"/>
          <w:bCs/>
          <w:kern w:val="24"/>
          <w:szCs w:val="22"/>
          <w:lang w:eastAsia="zh-CN"/>
        </w:rPr>
      </w:pPr>
      <w:r w:rsidRPr="00600C5D">
        <w:rPr>
          <w:rFonts w:ascii="Calibri" w:eastAsia="MS PGothic" w:hAnsi="Calibri" w:cs="+mn-cs"/>
          <w:bCs/>
          <w:kern w:val="24"/>
          <w:szCs w:val="22"/>
          <w:lang w:eastAsia="zh-CN"/>
        </w:rPr>
        <w:t>There are a range of factors that teachers need to consider in order to create the conditions for successful inquiry learning. It is necessary for teachers to have combined knowledge of:</w:t>
      </w:r>
    </w:p>
    <w:p w:rsidR="00600C5D" w:rsidRPr="00600C5D" w:rsidRDefault="00600C5D" w:rsidP="00116095">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600C5D">
        <w:rPr>
          <w:rFonts w:ascii="Calibri" w:eastAsia="MS PGothic" w:hAnsi="Calibri" w:cs="+mn-cs"/>
          <w:bCs/>
          <w:kern w:val="24"/>
          <w:szCs w:val="22"/>
          <w:lang w:eastAsia="zh-CN"/>
        </w:rPr>
        <w:t>young learner’s interests and capabilities and dispositions to learning</w:t>
      </w:r>
    </w:p>
    <w:p w:rsidR="00600C5D" w:rsidRPr="00600C5D" w:rsidRDefault="00600C5D" w:rsidP="00116095">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600C5D">
        <w:rPr>
          <w:rFonts w:ascii="Calibri" w:eastAsia="MS PGothic" w:hAnsi="Calibri" w:cs="+mn-cs"/>
          <w:bCs/>
          <w:kern w:val="24"/>
          <w:szCs w:val="22"/>
          <w:lang w:eastAsia="zh-CN"/>
        </w:rPr>
        <w:t>their own interests, skills, capabilities and philosophies</w:t>
      </w:r>
    </w:p>
    <w:p w:rsidR="00600C5D" w:rsidRPr="00600C5D" w:rsidRDefault="00600C5D" w:rsidP="00116095">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600C5D">
        <w:rPr>
          <w:rFonts w:ascii="Calibri" w:eastAsia="MS PGothic" w:hAnsi="Calibri" w:cs="+mn-cs"/>
          <w:bCs/>
          <w:kern w:val="24"/>
          <w:szCs w:val="22"/>
          <w:lang w:eastAsia="zh-CN"/>
        </w:rPr>
        <w:t xml:space="preserve">the Australian Curriculum </w:t>
      </w:r>
    </w:p>
    <w:p w:rsidR="00600C5D" w:rsidRPr="00600C5D" w:rsidRDefault="00600C5D" w:rsidP="00116095">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600C5D">
        <w:rPr>
          <w:rFonts w:ascii="Calibri" w:eastAsia="MS PGothic" w:hAnsi="Calibri" w:cs="+mn-cs"/>
          <w:bCs/>
          <w:kern w:val="24"/>
          <w:szCs w:val="22"/>
          <w:lang w:eastAsia="zh-CN"/>
        </w:rPr>
        <w:t>evidence of learning</w:t>
      </w:r>
    </w:p>
    <w:p w:rsidR="00600C5D" w:rsidRDefault="00600C5D" w:rsidP="00116095">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proofErr w:type="gramStart"/>
      <w:r w:rsidRPr="00600C5D">
        <w:rPr>
          <w:rFonts w:ascii="Calibri" w:eastAsia="MS PGothic" w:hAnsi="Calibri" w:cs="+mn-cs"/>
          <w:bCs/>
          <w:kern w:val="24"/>
          <w:szCs w:val="22"/>
          <w:lang w:eastAsia="zh-CN"/>
        </w:rPr>
        <w:t>school</w:t>
      </w:r>
      <w:proofErr w:type="gramEnd"/>
      <w:r w:rsidRPr="00600C5D">
        <w:rPr>
          <w:rFonts w:ascii="Calibri" w:eastAsia="MS PGothic" w:hAnsi="Calibri" w:cs="+mn-cs"/>
          <w:bCs/>
          <w:kern w:val="24"/>
          <w:szCs w:val="22"/>
          <w:lang w:eastAsia="zh-CN"/>
        </w:rPr>
        <w:t xml:space="preserve"> and community contexts</w:t>
      </w:r>
      <w:r w:rsidR="0095518D">
        <w:rPr>
          <w:rFonts w:ascii="Calibri" w:eastAsia="MS PGothic" w:hAnsi="Calibri" w:cs="+mn-cs"/>
          <w:bCs/>
          <w:kern w:val="24"/>
          <w:szCs w:val="22"/>
          <w:lang w:eastAsia="zh-CN"/>
        </w:rPr>
        <w:t>.</w:t>
      </w:r>
    </w:p>
    <w:p w:rsidR="00600C5D" w:rsidRPr="00600C5D" w:rsidRDefault="00600C5D" w:rsidP="00116095">
      <w:pPr>
        <w:widowControl w:val="0"/>
        <w:suppressAutoHyphens/>
        <w:autoSpaceDE w:val="0"/>
        <w:autoSpaceDN w:val="0"/>
        <w:adjustRightInd w:val="0"/>
        <w:spacing w:before="120" w:line="240" w:lineRule="auto"/>
        <w:textAlignment w:val="center"/>
        <w:rPr>
          <w:rFonts w:ascii="Calibri" w:eastAsia="MS PGothic" w:hAnsi="Calibri" w:cs="+mn-cs"/>
          <w:bCs/>
          <w:color w:val="000000"/>
          <w:kern w:val="24"/>
          <w:szCs w:val="20"/>
          <w:lang w:val="en-GB"/>
        </w:rPr>
      </w:pPr>
      <w:r w:rsidRPr="00600C5D">
        <w:rPr>
          <w:rFonts w:ascii="Calibri" w:eastAsia="MS PGothic" w:hAnsi="Calibri" w:cs="+mn-cs"/>
          <w:bCs/>
          <w:color w:val="000000"/>
          <w:kern w:val="24"/>
          <w:szCs w:val="20"/>
          <w:lang w:val="en-GB"/>
        </w:rPr>
        <w:t>Each of these factors contributes to teachers’ planning, informing the inquiry focus and the pedagogical practices used to support learning. Before undertaking inquiry learning with young learners it is also necessary to consider the range of skills they have or may need to learn in regards to thinking, researching, emotional and personal skills, collaborating with others and communicating ideas with a range of partners. The skills and dispositions required of young learners in an inquiry learning approach will take time, practice and repeated modelling to establish and will vary according to the prior experiences and strengths of each learner. Part of the teacher’s role is therefore, to make explicit the required skills and dispositions necessary for young learners to engage successfully in inquiry based learning.</w:t>
      </w:r>
    </w:p>
    <w:p w:rsidR="00600C5D" w:rsidRPr="00FD2EF6" w:rsidRDefault="00600C5D" w:rsidP="00116095">
      <w:pPr>
        <w:pStyle w:val="Heading2"/>
        <w:spacing w:before="120" w:line="240" w:lineRule="auto"/>
        <w:rPr>
          <w:rFonts w:asciiTheme="minorHAnsi" w:hAnsiTheme="minorHAnsi" w:cstheme="minorHAnsi"/>
          <w:b/>
          <w:sz w:val="28"/>
          <w:szCs w:val="28"/>
          <w:lang w:eastAsia="zh-CN"/>
        </w:rPr>
      </w:pPr>
      <w:r w:rsidRPr="00FD2EF6">
        <w:rPr>
          <w:rFonts w:asciiTheme="minorHAnsi" w:hAnsiTheme="minorHAnsi" w:cstheme="minorHAnsi"/>
          <w:b/>
          <w:sz w:val="28"/>
          <w:szCs w:val="28"/>
          <w:lang w:eastAsia="zh-CN"/>
        </w:rPr>
        <w:t>Key drivers of Inquiry learning</w:t>
      </w:r>
    </w:p>
    <w:p w:rsidR="00600C5D" w:rsidRPr="00600C5D" w:rsidRDefault="00600C5D" w:rsidP="00116095">
      <w:pPr>
        <w:widowControl w:val="0"/>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600C5D">
        <w:rPr>
          <w:rFonts w:ascii="Calibri" w:eastAsia="SimSun" w:hAnsi="Calibri" w:cs="Times New Roman"/>
          <w:szCs w:val="22"/>
          <w:lang w:eastAsia="zh-CN"/>
        </w:rPr>
        <w:t xml:space="preserve">The key drivers that underpin inquiry learning provide a framework for teachers to discuss the benefits of this approach with colleagues and parents. The capacity to articulate </w:t>
      </w:r>
      <w:r w:rsidRPr="00600C5D">
        <w:rPr>
          <w:rFonts w:ascii="Calibri" w:eastAsia="SimSun" w:hAnsi="Calibri" w:cs="Times New Roman"/>
          <w:i/>
          <w:szCs w:val="22"/>
          <w:lang w:eastAsia="zh-CN"/>
        </w:rPr>
        <w:t>why</w:t>
      </w:r>
      <w:r w:rsidRPr="00600C5D">
        <w:rPr>
          <w:rFonts w:ascii="Calibri" w:eastAsia="SimSun" w:hAnsi="Calibri" w:cs="Times New Roman"/>
          <w:szCs w:val="22"/>
          <w:lang w:eastAsia="zh-CN"/>
        </w:rPr>
        <w:t xml:space="preserve"> a particular approach is used helps to reassure parents of the potential </w:t>
      </w:r>
      <w:r w:rsidRPr="00600C5D">
        <w:rPr>
          <w:rFonts w:ascii="Calibri" w:eastAsia="SimSun" w:hAnsi="Calibri" w:cs="Times New Roman"/>
          <w:szCs w:val="22"/>
          <w:lang w:eastAsia="zh-CN"/>
        </w:rPr>
        <w:lastRenderedPageBreak/>
        <w:t xml:space="preserve">benefits for their child in terms of short-term and long-term educational outcomes. The key drivers also help to shape teachers’ decisions in ways that support young learners’ holistic development, a critical aspect of contemporary education (see </w:t>
      </w:r>
      <w:r w:rsidRPr="00600C5D">
        <w:rPr>
          <w:rFonts w:ascii="Calibri" w:eastAsia="MS Mincho" w:hAnsi="Calibri" w:cs="Arial"/>
          <w:color w:val="000000"/>
          <w:szCs w:val="20"/>
          <w:lang w:val="en-GB"/>
        </w:rPr>
        <w:t>Queensland Department o</w:t>
      </w:r>
      <w:r w:rsidR="0095518D">
        <w:rPr>
          <w:rFonts w:ascii="Calibri" w:eastAsia="MS Mincho" w:hAnsi="Calibri" w:cs="Arial"/>
          <w:color w:val="000000"/>
          <w:szCs w:val="20"/>
          <w:lang w:val="en-GB"/>
        </w:rPr>
        <w:t>f Education and Training (2015)</w:t>
      </w:r>
      <w:r w:rsidRPr="00600C5D">
        <w:rPr>
          <w:rFonts w:ascii="Calibri" w:eastAsia="MS Mincho" w:hAnsi="Calibri" w:cs="Arial"/>
          <w:color w:val="000000"/>
          <w:szCs w:val="20"/>
          <w:lang w:val="en-GB"/>
        </w:rPr>
        <w:t xml:space="preserve"> </w:t>
      </w:r>
      <w:r w:rsidRPr="0095518D">
        <w:rPr>
          <w:rFonts w:ascii="Calibri" w:eastAsia="MS Mincho" w:hAnsi="Calibri" w:cs="Arial"/>
          <w:i/>
          <w:color w:val="000000"/>
          <w:szCs w:val="20"/>
          <w:lang w:val="en-GB"/>
        </w:rPr>
        <w:t>Age-appropriate pedagogies for the early years of schooling: Foundation paper</w:t>
      </w:r>
      <w:r w:rsidRPr="00600C5D">
        <w:rPr>
          <w:rFonts w:ascii="Calibri" w:eastAsia="MS Mincho" w:hAnsi="Calibri" w:cs="Arial"/>
          <w:color w:val="000000"/>
          <w:szCs w:val="20"/>
          <w:lang w:val="en-GB"/>
        </w:rPr>
        <w:t>).</w:t>
      </w:r>
      <w:r w:rsidRPr="00600C5D">
        <w:rPr>
          <w:rFonts w:ascii="Calibri" w:eastAsia="SimSun" w:hAnsi="Calibri" w:cs="Times New Roman"/>
          <w:szCs w:val="22"/>
          <w:lang w:eastAsia="zh-CN"/>
        </w:rPr>
        <w:t xml:space="preserve"> Of note, are the benefits inquiry learning offers in promoting each young learner’s sense of agency as they learn to make decisions, work collaboratively to investigate and problem solve, and develop increasing levels of independence and ownership of learning. </w:t>
      </w:r>
    </w:p>
    <w:p w:rsidR="00600C5D" w:rsidRPr="00600C5D" w:rsidRDefault="00600C5D" w:rsidP="00116095">
      <w:pPr>
        <w:widowControl w:val="0"/>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600C5D">
        <w:rPr>
          <w:rFonts w:ascii="Calibri" w:eastAsia="SimSun" w:hAnsi="Calibri" w:cs="Times New Roman"/>
          <w:szCs w:val="22"/>
          <w:lang w:eastAsia="zh-CN"/>
        </w:rPr>
        <w:t>Inquiry helps to develop student’s agency. Through quality questioning and involving students in actively gathering and analysing information, the student gradually develops a sense of control and responsibility for themselves as a learner. They learn to learn. Teachers nurture independence</w:t>
      </w:r>
      <w:r w:rsidR="00116095">
        <w:rPr>
          <w:rFonts w:ascii="Calibri" w:eastAsia="SimSun" w:hAnsi="Calibri" w:cs="Times New Roman"/>
          <w:szCs w:val="22"/>
          <w:lang w:eastAsia="zh-CN"/>
        </w:rPr>
        <w:t xml:space="preserve"> </w:t>
      </w:r>
      <w:r w:rsidRPr="00600C5D">
        <w:rPr>
          <w:rFonts w:ascii="Calibri" w:eastAsia="SimSun" w:hAnsi="Calibri" w:cs="Times New Roman"/>
          <w:szCs w:val="22"/>
          <w:lang w:eastAsia="zh-CN"/>
        </w:rPr>
        <w:t>by gradually releasing responsibility and encouraging students to ‘make meaning’ using high-level thinking skills and strategies (Murdoch, K, 2015, p.15).</w:t>
      </w:r>
    </w:p>
    <w:p w:rsidR="00600C5D" w:rsidRPr="00600C5D" w:rsidRDefault="00600C5D" w:rsidP="00116095">
      <w:pPr>
        <w:widowControl w:val="0"/>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600C5D">
        <w:rPr>
          <w:rFonts w:ascii="Calibri" w:eastAsia="SimSun" w:hAnsi="Calibri" w:cs="Times New Roman"/>
          <w:szCs w:val="22"/>
          <w:lang w:eastAsia="zh-CN"/>
        </w:rPr>
        <w:t xml:space="preserve">Drawing on the work of Kath Murdoch (2015, 19,) the key drivers that that underpin inquiry learning are: </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Ownership</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Learning is an active process of construction (not reproduction) and is enhanced when each learner has a voice in, and can make choices about their learning.</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Interest</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Providing opportunities for learners to identify and explore their own interests, beliefs and questions promotes deeper engagement.</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Reflection</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Learners benefit from continual reflection on and through the learning process. Self- knowledge and metacognition enhance learning and build self-efficacy.</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Purpose</w:t>
      </w:r>
      <w:r w:rsidRPr="00600C5D">
        <w:rPr>
          <w:rFonts w:ascii="Calibri" w:eastAsia="SimSun" w:hAnsi="Calibri" w:cs="Times New Roman"/>
          <w:b/>
          <w:szCs w:val="22"/>
          <w:lang w:eastAsia="zh-CN"/>
        </w:rPr>
        <w:t xml:space="preserve">: </w:t>
      </w:r>
      <w:r w:rsidRPr="00600C5D">
        <w:rPr>
          <w:rFonts w:ascii="Calibri" w:eastAsia="SimSun" w:hAnsi="Calibri" w:cs="Times New Roman"/>
          <w:szCs w:val="22"/>
          <w:lang w:eastAsia="zh-CN"/>
        </w:rPr>
        <w:t>Learning should be guided by real purposes and situated in authentic contexts.</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Prior learning</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Learning is more powerful when the learner can make connections between the new and the known- where there is recognition of their prior knowledge.</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Transfer</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Learning is powerful and useful when we can transfer it to, and make connections with, other contexts. It is important to know how learning connects to a bigger picture.</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Collaboration</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Cooperation, interaction and mutual respect enhance opportunities for learning. We learn from and with others.</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Resilience</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Emotional resilience, a positive self-image and a ‘growth mindset’ help the learner set and work towards challenging goals and learn from mistakes.</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Time</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Deeper learning requires adequate time for investigation, processing and creating, and communicating learning. In inquiry less is more.</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Feedback</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The learner should be given continual and specific support, guidance and feedback to take their understandings and skills further.</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Environment</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Learning environments (physical and emotional) should promote care, curiosity, flexibility and independence.</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lastRenderedPageBreak/>
        <w:t>Openness</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Learning should be approached with openness, flexibility and curiosity.</w:t>
      </w:r>
    </w:p>
    <w:p w:rsidR="00600C5D" w:rsidRPr="00600C5D" w:rsidRDefault="00600C5D" w:rsidP="00116095">
      <w:pPr>
        <w:widowControl w:val="0"/>
        <w:tabs>
          <w:tab w:val="left" w:pos="2129"/>
        </w:tabs>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FD2EF6">
        <w:rPr>
          <w:rStyle w:val="Heading3Char"/>
          <w:rFonts w:asciiTheme="minorHAnsi" w:hAnsiTheme="minorHAnsi" w:cstheme="minorHAnsi"/>
          <w:b/>
          <w:sz w:val="22"/>
          <w:szCs w:val="22"/>
        </w:rPr>
        <w:t>Joy</w:t>
      </w:r>
      <w:r w:rsidRPr="00600C5D">
        <w:rPr>
          <w:rFonts w:ascii="Calibri" w:eastAsia="SimSun" w:hAnsi="Calibri" w:cs="Times New Roman"/>
          <w:b/>
          <w:szCs w:val="22"/>
          <w:lang w:eastAsia="zh-CN"/>
        </w:rPr>
        <w:t>:</w:t>
      </w:r>
      <w:r w:rsidRPr="00600C5D">
        <w:rPr>
          <w:rFonts w:ascii="Calibri" w:eastAsia="SimSun" w:hAnsi="Calibri" w:cs="Times New Roman"/>
          <w:szCs w:val="22"/>
          <w:lang w:eastAsia="zh-CN"/>
        </w:rPr>
        <w:t xml:space="preserve"> Learning, even when challenging and difficult should be invigorating and joyous and feed the desire to do and learn more.</w:t>
      </w:r>
    </w:p>
    <w:p w:rsidR="00600C5D" w:rsidRPr="00FD2EF6" w:rsidRDefault="00600C5D" w:rsidP="00116095">
      <w:pPr>
        <w:pStyle w:val="Heading2"/>
        <w:spacing w:before="120" w:line="240" w:lineRule="auto"/>
        <w:rPr>
          <w:rFonts w:asciiTheme="minorHAnsi" w:hAnsiTheme="minorHAnsi" w:cstheme="minorHAnsi"/>
          <w:b/>
          <w:sz w:val="28"/>
          <w:szCs w:val="28"/>
          <w:lang w:eastAsia="zh-CN"/>
        </w:rPr>
      </w:pPr>
      <w:r w:rsidRPr="00FD2EF6">
        <w:rPr>
          <w:rFonts w:asciiTheme="minorHAnsi" w:hAnsiTheme="minorHAnsi" w:cstheme="minorHAnsi"/>
          <w:b/>
          <w:sz w:val="28"/>
          <w:szCs w:val="28"/>
          <w:lang w:eastAsia="zh-CN"/>
        </w:rPr>
        <w:t>What knowledge, skills and dispositions do young learners need to engage in inquiry learning?</w:t>
      </w:r>
    </w:p>
    <w:p w:rsidR="00600C5D" w:rsidRPr="00600C5D" w:rsidRDefault="00600C5D" w:rsidP="00116095">
      <w:pPr>
        <w:spacing w:before="120" w:line="240" w:lineRule="auto"/>
        <w:rPr>
          <w:rFonts w:ascii="Calibri" w:eastAsia="MS PGothic" w:hAnsi="Calibri" w:cs="+mn-cs"/>
          <w:bCs/>
          <w:kern w:val="24"/>
          <w:szCs w:val="22"/>
          <w:lang w:eastAsia="zh-CN"/>
        </w:rPr>
      </w:pPr>
      <w:r w:rsidRPr="00600C5D">
        <w:rPr>
          <w:rFonts w:ascii="Calibri" w:eastAsia="MS PGothic" w:hAnsi="Calibri" w:cs="+mn-cs"/>
          <w:bCs/>
          <w:kern w:val="24"/>
          <w:szCs w:val="22"/>
          <w:lang w:eastAsia="zh-CN"/>
        </w:rPr>
        <w:t xml:space="preserve">The skill and dispositions </w:t>
      </w:r>
      <w:r>
        <w:rPr>
          <w:rFonts w:ascii="Calibri" w:eastAsia="MS PGothic" w:hAnsi="Calibri" w:cs="+mn-cs"/>
          <w:bCs/>
          <w:kern w:val="24"/>
          <w:szCs w:val="22"/>
          <w:lang w:eastAsia="zh-CN"/>
        </w:rPr>
        <w:t xml:space="preserve">young learners require to </w:t>
      </w:r>
      <w:r w:rsidRPr="00600C5D">
        <w:rPr>
          <w:rFonts w:ascii="Calibri" w:eastAsia="MS PGothic" w:hAnsi="Calibri" w:cs="+mn-cs"/>
          <w:bCs/>
          <w:kern w:val="24"/>
          <w:szCs w:val="22"/>
          <w:lang w:eastAsia="zh-CN"/>
        </w:rPr>
        <w:t>participate in inquiry learning share strong commonalities with the Australian Curriculum general capabilities for Personal and Social Capability and Critical and Creative Thinking. In the Australian Curriculum, capability encompasses knowledge, skills and dispositions. Teachers discuss and model these capabilities as part of everyday classroom experiences to facilitate young learners’ understanding and application of research and problem solving skills.</w:t>
      </w:r>
    </w:p>
    <w:p w:rsidR="00627E77" w:rsidRDefault="00600C5D" w:rsidP="00116095">
      <w:pPr>
        <w:tabs>
          <w:tab w:val="left" w:pos="1742"/>
        </w:tabs>
        <w:spacing w:before="120" w:line="240" w:lineRule="auto"/>
        <w:rPr>
          <w:rStyle w:val="Heading3Char"/>
          <w:rFonts w:asciiTheme="minorHAnsi" w:hAnsiTheme="minorHAnsi" w:cstheme="minorHAnsi"/>
          <w:b/>
          <w:sz w:val="22"/>
          <w:szCs w:val="22"/>
        </w:rPr>
      </w:pPr>
      <w:r w:rsidRPr="00FD2EF6">
        <w:rPr>
          <w:rStyle w:val="Heading3Char"/>
          <w:rFonts w:asciiTheme="minorHAnsi" w:hAnsiTheme="minorHAnsi" w:cstheme="minorHAnsi"/>
          <w:b/>
          <w:bCs w:val="0"/>
          <w:sz w:val="22"/>
          <w:szCs w:val="22"/>
        </w:rPr>
        <w:t>Personal and Social Capability</w:t>
      </w:r>
      <w:r w:rsidRPr="00600C5D">
        <w:rPr>
          <w:rFonts w:ascii="Calibri" w:eastAsia="MS PGothic" w:hAnsi="Calibri" w:cs="+mn-cs"/>
          <w:b/>
          <w:bCs/>
          <w:kern w:val="24"/>
          <w:szCs w:val="22"/>
          <w:lang w:eastAsia="zh-CN"/>
        </w:rPr>
        <w:t xml:space="preserve">:  </w:t>
      </w:r>
      <w:r w:rsidRPr="00600C5D">
        <w:rPr>
          <w:rFonts w:ascii="Calibri" w:eastAsia="MS PGothic" w:hAnsi="Calibri" w:cs="+mn-cs"/>
          <w:bCs/>
          <w:kern w:val="24"/>
          <w:szCs w:val="22"/>
          <w:lang w:eastAsia="zh-CN"/>
        </w:rPr>
        <w:t>Teachers discuss and model ways to:</w:t>
      </w:r>
      <w:r w:rsidR="00627E77" w:rsidRPr="00627E77">
        <w:rPr>
          <w:rStyle w:val="Heading3Char"/>
          <w:rFonts w:asciiTheme="minorHAnsi" w:hAnsiTheme="minorHAnsi" w:cstheme="minorHAnsi"/>
          <w:b/>
          <w:sz w:val="22"/>
          <w:szCs w:val="22"/>
        </w:rPr>
        <w:t xml:space="preserve"> </w:t>
      </w:r>
    </w:p>
    <w:p w:rsidR="00627E77" w:rsidRPr="00600C5D" w:rsidRDefault="00627E77" w:rsidP="00116095">
      <w:pPr>
        <w:tabs>
          <w:tab w:val="left" w:pos="1742"/>
        </w:tabs>
        <w:spacing w:before="120" w:line="240" w:lineRule="auto"/>
        <w:rPr>
          <w:rFonts w:ascii="Calibri" w:eastAsia="MS PGothic" w:hAnsi="Calibri" w:cs="+mn-cs"/>
          <w:kern w:val="24"/>
          <w:szCs w:val="22"/>
        </w:rPr>
      </w:pPr>
      <w:r w:rsidRPr="00FD2EF6">
        <w:rPr>
          <w:rStyle w:val="Heading3Char"/>
          <w:rFonts w:asciiTheme="minorHAnsi" w:hAnsiTheme="minorHAnsi" w:cstheme="minorHAnsi"/>
          <w:b/>
          <w:sz w:val="22"/>
          <w:szCs w:val="22"/>
        </w:rPr>
        <w:t>Recognise emotions</w:t>
      </w:r>
      <w:r>
        <w:rPr>
          <w:rFonts w:ascii="Calibri" w:eastAsia="MS PGothic" w:hAnsi="Calibri" w:cs="+mn-cs"/>
          <w:kern w:val="24"/>
          <w:szCs w:val="22"/>
        </w:rPr>
        <w:t xml:space="preserve">: </w:t>
      </w:r>
      <w:r w:rsidRPr="00600C5D">
        <w:rPr>
          <w:rFonts w:ascii="Calibri" w:eastAsia="MS PGothic" w:hAnsi="Calibri" w:cs="+mn-cs"/>
          <w:kern w:val="24"/>
          <w:szCs w:val="22"/>
        </w:rPr>
        <w:t>‘If someone took my pencil I would feel sad too’…</w:t>
      </w:r>
    </w:p>
    <w:p w:rsidR="00627E77" w:rsidRPr="00FD2EF6" w:rsidRDefault="00627E77" w:rsidP="00116095">
      <w:pPr>
        <w:spacing w:before="120" w:line="240" w:lineRule="auto"/>
        <w:rPr>
          <w:rFonts w:ascii="Calibri" w:eastAsia="MS PGothic" w:hAnsi="Calibri" w:cs="+mn-cs"/>
          <w:bCs/>
          <w:kern w:val="24"/>
          <w:szCs w:val="22"/>
        </w:rPr>
      </w:pPr>
      <w:r w:rsidRPr="00FD2EF6">
        <w:rPr>
          <w:rStyle w:val="Heading3Char"/>
          <w:rFonts w:asciiTheme="minorHAnsi" w:hAnsiTheme="minorHAnsi" w:cstheme="minorHAnsi"/>
          <w:b/>
          <w:sz w:val="22"/>
          <w:szCs w:val="22"/>
        </w:rPr>
        <w:t>Expresses emotions appropriately</w:t>
      </w:r>
      <w:r>
        <w:rPr>
          <w:rFonts w:ascii="Calibri" w:eastAsia="MS PGothic" w:hAnsi="Calibri" w:cs="+mn-cs"/>
          <w:kern w:val="24"/>
          <w:szCs w:val="22"/>
        </w:rPr>
        <w:t xml:space="preserve">: </w:t>
      </w:r>
      <w:r w:rsidRPr="00600C5D">
        <w:rPr>
          <w:rFonts w:ascii="Calibri" w:eastAsia="MS PGothic" w:hAnsi="Calibri" w:cs="+mn-cs"/>
          <w:bCs/>
          <w:kern w:val="24"/>
          <w:szCs w:val="22"/>
        </w:rPr>
        <w:t>‘Maybe we could try…’ ‘When I get stuck I take a deep breath and say to myself, you can do it and then I try again.’</w:t>
      </w:r>
    </w:p>
    <w:p w:rsidR="00627E77" w:rsidRPr="00600C5D" w:rsidRDefault="00627E77" w:rsidP="00116095">
      <w:pPr>
        <w:spacing w:before="120" w:line="240" w:lineRule="auto"/>
        <w:rPr>
          <w:rFonts w:ascii="Calibri" w:eastAsia="MS PGothic" w:hAnsi="Calibri" w:cs="+mn-cs"/>
          <w:bCs/>
          <w:kern w:val="24"/>
          <w:szCs w:val="22"/>
        </w:rPr>
      </w:pPr>
      <w:r w:rsidRPr="00FD2EF6">
        <w:rPr>
          <w:rStyle w:val="Heading3Char"/>
          <w:rFonts w:asciiTheme="minorHAnsi" w:hAnsiTheme="minorHAnsi" w:cstheme="minorHAnsi"/>
          <w:b/>
          <w:sz w:val="22"/>
          <w:szCs w:val="22"/>
        </w:rPr>
        <w:t>Work collaboratively</w:t>
      </w:r>
      <w:r>
        <w:rPr>
          <w:rFonts w:ascii="Calibri" w:eastAsia="MS PGothic" w:hAnsi="Calibri" w:cs="+mn-cs"/>
          <w:kern w:val="24"/>
          <w:szCs w:val="22"/>
        </w:rPr>
        <w:t xml:space="preserve">: </w:t>
      </w:r>
      <w:r w:rsidRPr="00600C5D">
        <w:rPr>
          <w:rFonts w:ascii="Calibri" w:eastAsia="MS PGothic" w:hAnsi="Calibri" w:cs="+mn-cs"/>
          <w:bCs/>
          <w:kern w:val="24"/>
          <w:szCs w:val="22"/>
        </w:rPr>
        <w:t>‘Thank you for waiting patiently, it’s your turn next Jess’</w:t>
      </w:r>
      <w:r>
        <w:rPr>
          <w:rFonts w:ascii="Calibri" w:eastAsia="MS PGothic" w:hAnsi="Calibri" w:cs="+mn-cs"/>
          <w:bCs/>
          <w:kern w:val="24"/>
          <w:szCs w:val="22"/>
        </w:rPr>
        <w:t xml:space="preserve">, </w:t>
      </w:r>
      <w:r w:rsidRPr="00600C5D">
        <w:rPr>
          <w:rFonts w:ascii="Calibri" w:eastAsia="MS PGothic" w:hAnsi="Calibri" w:cs="+mn-cs"/>
          <w:bCs/>
          <w:kern w:val="24"/>
          <w:szCs w:val="22"/>
        </w:rPr>
        <w:t>‘What if we try this Zander?’</w:t>
      </w:r>
    </w:p>
    <w:p w:rsidR="00627E77" w:rsidRPr="00600C5D" w:rsidRDefault="00627E77" w:rsidP="00116095">
      <w:pPr>
        <w:spacing w:before="120" w:line="240" w:lineRule="auto"/>
        <w:rPr>
          <w:rFonts w:ascii="Calibri" w:eastAsia="MS PGothic" w:hAnsi="Calibri" w:cs="+mn-cs"/>
          <w:bCs/>
          <w:kern w:val="24"/>
          <w:szCs w:val="22"/>
        </w:rPr>
      </w:pPr>
      <w:r w:rsidRPr="00FD2EF6">
        <w:rPr>
          <w:rStyle w:val="Heading3Char"/>
          <w:rFonts w:asciiTheme="minorHAnsi" w:hAnsiTheme="minorHAnsi" w:cstheme="minorHAnsi"/>
          <w:b/>
          <w:sz w:val="22"/>
          <w:szCs w:val="22"/>
        </w:rPr>
        <w:t>Communicate effectively</w:t>
      </w:r>
      <w:r>
        <w:rPr>
          <w:rFonts w:ascii="Calibri" w:eastAsia="MS PGothic" w:hAnsi="Calibri" w:cs="+mn-cs"/>
          <w:kern w:val="24"/>
          <w:szCs w:val="22"/>
        </w:rPr>
        <w:t xml:space="preserve">: </w:t>
      </w:r>
      <w:r w:rsidRPr="00600C5D">
        <w:rPr>
          <w:rFonts w:ascii="Calibri" w:eastAsia="MS PGothic" w:hAnsi="Calibri" w:cs="+mn-cs"/>
          <w:bCs/>
          <w:kern w:val="24"/>
          <w:szCs w:val="22"/>
        </w:rPr>
        <w:t>‘I’m looking at Sasha while she speaks and holding my body still so that she knows I am listening.’</w:t>
      </w:r>
      <w:r>
        <w:rPr>
          <w:rFonts w:ascii="Calibri" w:eastAsia="MS PGothic" w:hAnsi="Calibri" w:cs="+mn-cs"/>
          <w:bCs/>
          <w:kern w:val="24"/>
          <w:szCs w:val="22"/>
        </w:rPr>
        <w:t xml:space="preserve"> </w:t>
      </w:r>
      <w:r w:rsidRPr="00600C5D">
        <w:rPr>
          <w:rFonts w:ascii="Calibri" w:eastAsia="MS PGothic" w:hAnsi="Calibri" w:cs="+mn-cs"/>
          <w:bCs/>
          <w:kern w:val="24"/>
          <w:szCs w:val="22"/>
        </w:rPr>
        <w:t>‘It’s my turn next could you please pass me…’</w:t>
      </w:r>
    </w:p>
    <w:p w:rsidR="00627E77" w:rsidRDefault="00627E77" w:rsidP="00116095">
      <w:pPr>
        <w:spacing w:before="120" w:line="240" w:lineRule="auto"/>
        <w:rPr>
          <w:rStyle w:val="Heading3Char"/>
          <w:rFonts w:asciiTheme="minorHAnsi" w:hAnsiTheme="minorHAnsi" w:cstheme="minorHAnsi"/>
          <w:b/>
          <w:sz w:val="22"/>
          <w:szCs w:val="22"/>
        </w:rPr>
      </w:pPr>
      <w:r w:rsidRPr="00FD2EF6">
        <w:rPr>
          <w:rStyle w:val="Heading3Char"/>
          <w:rFonts w:asciiTheme="minorHAnsi" w:hAnsiTheme="minorHAnsi" w:cstheme="minorHAnsi"/>
          <w:b/>
          <w:sz w:val="22"/>
          <w:szCs w:val="22"/>
        </w:rPr>
        <w:t>Negotiate and resolve conflict</w:t>
      </w:r>
      <w:r>
        <w:rPr>
          <w:rFonts w:ascii="Calibri" w:eastAsia="MS PGothic" w:hAnsi="Calibri" w:cs="+mn-cs"/>
          <w:kern w:val="24"/>
          <w:szCs w:val="22"/>
        </w:rPr>
        <w:t xml:space="preserve">: </w:t>
      </w:r>
      <w:r w:rsidRPr="00600C5D">
        <w:rPr>
          <w:rFonts w:ascii="Calibri" w:eastAsia="MS PGothic" w:hAnsi="Calibri" w:cs="+mn-cs"/>
          <w:bCs/>
          <w:kern w:val="24"/>
          <w:szCs w:val="22"/>
        </w:rPr>
        <w:t>‘Jake you look a bit upset, can you tell me what happened and then I can help you?’</w:t>
      </w:r>
    </w:p>
    <w:p w:rsidR="00600C5D" w:rsidRPr="00600C5D" w:rsidRDefault="00FD2EF6" w:rsidP="00116095">
      <w:pPr>
        <w:spacing w:before="120" w:line="240" w:lineRule="auto"/>
        <w:rPr>
          <w:rFonts w:ascii="Calibri" w:eastAsia="MS PGothic" w:hAnsi="Calibri" w:cs="+mn-cs"/>
          <w:bCs/>
          <w:kern w:val="24"/>
          <w:szCs w:val="22"/>
          <w:lang w:eastAsia="zh-CN"/>
        </w:rPr>
      </w:pPr>
      <w:r w:rsidRPr="00FD2EF6">
        <w:rPr>
          <w:rStyle w:val="Heading3Char"/>
          <w:rFonts w:asciiTheme="minorHAnsi" w:hAnsiTheme="minorHAnsi" w:cstheme="minorHAnsi"/>
          <w:b/>
          <w:sz w:val="22"/>
          <w:szCs w:val="22"/>
        </w:rPr>
        <w:t>Develop leadership skills</w:t>
      </w:r>
      <w:r>
        <w:rPr>
          <w:rFonts w:ascii="Calibri" w:eastAsia="MS PGothic" w:hAnsi="Calibri" w:cs="+mn-cs"/>
          <w:kern w:val="24"/>
          <w:szCs w:val="22"/>
        </w:rPr>
        <w:t xml:space="preserve">: </w:t>
      </w:r>
      <w:r w:rsidRPr="00600C5D">
        <w:rPr>
          <w:rFonts w:ascii="Calibri" w:eastAsia="MS PGothic" w:hAnsi="Calibri" w:cs="+mn-cs"/>
          <w:bCs/>
          <w:kern w:val="24"/>
          <w:szCs w:val="22"/>
        </w:rPr>
        <w:t>‘When it’s hard I don’t cry I just try and try…’ ‘If you see someone who looks upset you could ask “Would you like some help?”’</w:t>
      </w:r>
    </w:p>
    <w:p w:rsidR="00600C5D" w:rsidRDefault="00600C5D" w:rsidP="00116095">
      <w:pPr>
        <w:spacing w:before="120" w:line="240" w:lineRule="auto"/>
        <w:rPr>
          <w:rFonts w:ascii="Calibri" w:eastAsia="MS PGothic" w:hAnsi="Calibri" w:cs="+mn-cs"/>
          <w:bCs/>
          <w:kern w:val="24"/>
          <w:szCs w:val="22"/>
          <w:lang w:eastAsia="zh-CN"/>
        </w:rPr>
      </w:pPr>
      <w:r w:rsidRPr="00600C5D">
        <w:rPr>
          <w:rFonts w:ascii="Calibri" w:eastAsia="MS Mincho" w:hAnsi="Calibri" w:cs="HelveticaNeueLTStd-Md"/>
          <w:b/>
          <w:szCs w:val="22"/>
          <w:lang w:eastAsia="zh-CN"/>
        </w:rPr>
        <w:t xml:space="preserve">Critical and Creative Thinking:  </w:t>
      </w:r>
      <w:r w:rsidRPr="00600C5D">
        <w:rPr>
          <w:rFonts w:ascii="Calibri" w:eastAsia="MS PGothic" w:hAnsi="Calibri" w:cs="+mn-cs"/>
          <w:bCs/>
          <w:kern w:val="24"/>
          <w:szCs w:val="22"/>
          <w:lang w:eastAsia="zh-CN"/>
        </w:rPr>
        <w:t>Teachers discuss and model ways to:</w:t>
      </w:r>
    </w:p>
    <w:p w:rsidR="00627E77" w:rsidRPr="00600C5D" w:rsidRDefault="00627E77" w:rsidP="00116095">
      <w:pPr>
        <w:tabs>
          <w:tab w:val="left" w:pos="2426"/>
        </w:tabs>
        <w:spacing w:before="120" w:line="240" w:lineRule="auto"/>
        <w:rPr>
          <w:rFonts w:ascii="Calibri" w:eastAsia="SimSun" w:hAnsi="Calibri"/>
          <w:b/>
          <w:color w:val="548DD4"/>
          <w:szCs w:val="22"/>
        </w:rPr>
      </w:pPr>
      <w:r w:rsidRPr="00627E77">
        <w:rPr>
          <w:rStyle w:val="Heading3Char"/>
          <w:rFonts w:asciiTheme="minorHAnsi" w:hAnsiTheme="minorHAnsi" w:cstheme="minorHAnsi"/>
          <w:b/>
          <w:sz w:val="22"/>
          <w:szCs w:val="22"/>
        </w:rPr>
        <w:t>Pose questions</w:t>
      </w:r>
      <w:r>
        <w:rPr>
          <w:rFonts w:ascii="Calibri" w:eastAsia="SimSun" w:hAnsi="Calibri"/>
          <w:color w:val="548DD4"/>
          <w:szCs w:val="22"/>
        </w:rPr>
        <w:t xml:space="preserve">: </w:t>
      </w:r>
      <w:r w:rsidRPr="00600C5D">
        <w:rPr>
          <w:rFonts w:ascii="Calibri" w:eastAsia="MS PGothic" w:hAnsi="Calibri" w:cs="+mn-cs"/>
          <w:kern w:val="24"/>
          <w:szCs w:val="22"/>
        </w:rPr>
        <w:t xml:space="preserve">‘A question often starts with </w:t>
      </w:r>
      <w:proofErr w:type="gramStart"/>
      <w:r w:rsidRPr="00600C5D">
        <w:rPr>
          <w:rFonts w:ascii="Calibri" w:eastAsia="MS PGothic" w:hAnsi="Calibri" w:cs="+mn-cs"/>
          <w:kern w:val="24"/>
          <w:szCs w:val="22"/>
        </w:rPr>
        <w:t>a who</w:t>
      </w:r>
      <w:proofErr w:type="gramEnd"/>
      <w:r w:rsidRPr="00600C5D">
        <w:rPr>
          <w:rFonts w:ascii="Calibri" w:eastAsia="MS PGothic" w:hAnsi="Calibri" w:cs="+mn-cs"/>
          <w:kern w:val="24"/>
          <w:szCs w:val="22"/>
        </w:rPr>
        <w:t>, what, where, why, or how word like, ‘How does a caterpillar turn into a butterfly?’  A question can also start with the word can–‘Can you tell me what happened first?’</w:t>
      </w:r>
    </w:p>
    <w:p w:rsidR="00627E77" w:rsidRPr="00600C5D" w:rsidRDefault="00627E77" w:rsidP="00116095">
      <w:pPr>
        <w:tabs>
          <w:tab w:val="left" w:pos="2426"/>
        </w:tabs>
        <w:spacing w:before="120" w:line="240" w:lineRule="auto"/>
        <w:rPr>
          <w:rFonts w:ascii="Calibri" w:eastAsia="SimSun" w:hAnsi="Calibri"/>
          <w:color w:val="548DD4"/>
          <w:szCs w:val="22"/>
        </w:rPr>
      </w:pPr>
      <w:r w:rsidRPr="00627E77">
        <w:rPr>
          <w:rStyle w:val="Heading3Char"/>
          <w:rFonts w:asciiTheme="minorHAnsi" w:hAnsiTheme="minorHAnsi" w:cstheme="minorHAnsi"/>
          <w:b/>
          <w:sz w:val="22"/>
          <w:szCs w:val="22"/>
        </w:rPr>
        <w:t>Identify and clarify information and ideas</w:t>
      </w:r>
      <w:r>
        <w:rPr>
          <w:rFonts w:ascii="Calibri" w:hAnsi="Calibri" w:cs="HelveticaNeueLTStd-Bd"/>
          <w:szCs w:val="22"/>
        </w:rPr>
        <w:t xml:space="preserve">: </w:t>
      </w:r>
      <w:r w:rsidRPr="00600C5D">
        <w:rPr>
          <w:rFonts w:ascii="Calibri" w:eastAsia="SimSun" w:hAnsi="Calibri"/>
          <w:szCs w:val="22"/>
        </w:rPr>
        <w:t>‘I don’t’ think we can put the fish straight into the water in the tank.’ Does anyone know what we need to do first and why?’</w:t>
      </w:r>
    </w:p>
    <w:p w:rsidR="00627E77" w:rsidRPr="00600C5D" w:rsidRDefault="00627E77" w:rsidP="00116095">
      <w:pPr>
        <w:tabs>
          <w:tab w:val="left" w:pos="2426"/>
        </w:tabs>
        <w:spacing w:before="120" w:line="240" w:lineRule="auto"/>
        <w:rPr>
          <w:rFonts w:ascii="Calibri" w:eastAsia="SimSun" w:hAnsi="Calibri"/>
          <w:b/>
          <w:color w:val="548DD4"/>
          <w:szCs w:val="22"/>
        </w:rPr>
      </w:pPr>
      <w:r w:rsidRPr="00627E77">
        <w:rPr>
          <w:rStyle w:val="Heading3Char"/>
          <w:rFonts w:asciiTheme="minorHAnsi" w:hAnsiTheme="minorHAnsi" w:cstheme="minorHAnsi"/>
          <w:b/>
          <w:sz w:val="22"/>
          <w:szCs w:val="22"/>
        </w:rPr>
        <w:t>Organise and process information</w:t>
      </w:r>
      <w:r>
        <w:rPr>
          <w:rFonts w:ascii="Calibri" w:hAnsi="Calibri" w:cs="HelveticaNeueLTStd-Bd"/>
          <w:szCs w:val="22"/>
        </w:rPr>
        <w:t xml:space="preserve">: </w:t>
      </w:r>
      <w:r w:rsidRPr="00600C5D">
        <w:rPr>
          <w:rFonts w:ascii="Calibri" w:eastAsia="MS PGothic" w:hAnsi="Calibri" w:cs="+mn-cs"/>
          <w:bCs/>
          <w:kern w:val="24"/>
          <w:szCs w:val="22"/>
        </w:rPr>
        <w:t>‘First I’m going to make a list of what I need and then I’m going to draw a plan. I wasn’t sure where to start so I made a list of questions and then where I might be able to find some information.’</w:t>
      </w:r>
    </w:p>
    <w:p w:rsidR="00627E77" w:rsidRPr="00600C5D" w:rsidRDefault="00627E77" w:rsidP="00116095">
      <w:pPr>
        <w:tabs>
          <w:tab w:val="left" w:pos="2426"/>
        </w:tabs>
        <w:spacing w:before="120" w:line="240" w:lineRule="auto"/>
        <w:rPr>
          <w:rFonts w:ascii="Calibri" w:eastAsia="SimSun" w:hAnsi="Calibri"/>
          <w:szCs w:val="22"/>
        </w:rPr>
      </w:pPr>
      <w:r w:rsidRPr="00627E77">
        <w:rPr>
          <w:rStyle w:val="Heading3Char"/>
          <w:rFonts w:asciiTheme="minorHAnsi" w:hAnsiTheme="minorHAnsi" w:cstheme="minorHAnsi"/>
          <w:b/>
          <w:sz w:val="22"/>
          <w:szCs w:val="22"/>
        </w:rPr>
        <w:t>Imagine possibilities and connect ideas</w:t>
      </w:r>
      <w:r>
        <w:rPr>
          <w:rFonts w:ascii="Calibri" w:hAnsi="Calibri" w:cs="HelveticaNeueLTStd-Bd"/>
          <w:szCs w:val="22"/>
        </w:rPr>
        <w:t xml:space="preserve">: </w:t>
      </w:r>
      <w:r w:rsidRPr="00600C5D">
        <w:rPr>
          <w:rFonts w:ascii="Calibri" w:eastAsia="SimSun" w:hAnsi="Calibri"/>
          <w:szCs w:val="22"/>
        </w:rPr>
        <w:t>‘I wonder what might happen if we add more water to the paint?’ What do you think might happen to the painting?</w:t>
      </w:r>
    </w:p>
    <w:p w:rsidR="00627E77" w:rsidRPr="00600C5D" w:rsidRDefault="00627E77" w:rsidP="00116095">
      <w:pPr>
        <w:tabs>
          <w:tab w:val="left" w:pos="2426"/>
        </w:tabs>
        <w:spacing w:before="120" w:line="240" w:lineRule="auto"/>
        <w:rPr>
          <w:rFonts w:ascii="Calibri" w:eastAsia="SimSun" w:hAnsi="Calibri"/>
          <w:color w:val="548DD4"/>
          <w:szCs w:val="22"/>
        </w:rPr>
      </w:pPr>
      <w:r w:rsidRPr="00627E77">
        <w:rPr>
          <w:rStyle w:val="Heading3Char"/>
          <w:rFonts w:asciiTheme="minorHAnsi" w:hAnsiTheme="minorHAnsi" w:cstheme="minorHAnsi"/>
          <w:b/>
          <w:sz w:val="22"/>
          <w:szCs w:val="22"/>
        </w:rPr>
        <w:t>Consider alternatives</w:t>
      </w:r>
      <w:r>
        <w:rPr>
          <w:rFonts w:ascii="Calibri" w:hAnsi="Calibri" w:cs="HelveticaNeueLTStd-Bd"/>
          <w:szCs w:val="22"/>
        </w:rPr>
        <w:t xml:space="preserve">: </w:t>
      </w:r>
      <w:r w:rsidRPr="00600C5D">
        <w:rPr>
          <w:rFonts w:ascii="Calibri" w:eastAsia="SimSun" w:hAnsi="Calibri"/>
          <w:szCs w:val="22"/>
        </w:rPr>
        <w:t>‘We could search for information in the library about insects, that’s one way to research. Maybe we could also try…’</w:t>
      </w:r>
    </w:p>
    <w:p w:rsidR="00627E77" w:rsidRPr="00627E77" w:rsidRDefault="00627E77" w:rsidP="00116095">
      <w:pPr>
        <w:autoSpaceDE w:val="0"/>
        <w:autoSpaceDN w:val="0"/>
        <w:adjustRightInd w:val="0"/>
        <w:spacing w:before="120" w:line="240" w:lineRule="auto"/>
        <w:rPr>
          <w:rFonts w:ascii="Calibri" w:hAnsi="Calibri" w:cs="HelveticaNeueLTStd-Bd"/>
          <w:szCs w:val="22"/>
        </w:rPr>
      </w:pPr>
      <w:r w:rsidRPr="00627E77">
        <w:rPr>
          <w:rStyle w:val="Heading3Char"/>
          <w:rFonts w:asciiTheme="minorHAnsi" w:hAnsiTheme="minorHAnsi" w:cstheme="minorHAnsi"/>
          <w:b/>
          <w:sz w:val="22"/>
          <w:szCs w:val="22"/>
        </w:rPr>
        <w:lastRenderedPageBreak/>
        <w:t>Seek solutions and put ideas into action</w:t>
      </w:r>
      <w:r>
        <w:rPr>
          <w:rFonts w:ascii="Calibri" w:hAnsi="Calibri" w:cs="HelveticaNeueLTStd-Bd"/>
          <w:szCs w:val="22"/>
        </w:rPr>
        <w:t xml:space="preserve">: </w:t>
      </w:r>
      <w:r w:rsidRPr="00600C5D">
        <w:rPr>
          <w:rFonts w:ascii="Calibri" w:eastAsia="SimSun" w:hAnsi="Calibri"/>
          <w:szCs w:val="22"/>
        </w:rPr>
        <w:t>‘If we all use the resource books at the one time there won’t be enough to share. What other ways can we gather information in small teams?’</w:t>
      </w:r>
    </w:p>
    <w:p w:rsidR="00627E77" w:rsidRPr="00600C5D" w:rsidRDefault="00627E77" w:rsidP="00116095">
      <w:pPr>
        <w:tabs>
          <w:tab w:val="left" w:pos="2426"/>
        </w:tabs>
        <w:spacing w:before="120" w:line="240" w:lineRule="auto"/>
        <w:rPr>
          <w:rFonts w:ascii="Calibri" w:eastAsia="SimSun" w:hAnsi="Calibri"/>
          <w:color w:val="548DD4"/>
          <w:szCs w:val="22"/>
        </w:rPr>
      </w:pPr>
      <w:r w:rsidRPr="00627E77">
        <w:rPr>
          <w:rStyle w:val="Heading3Char"/>
          <w:rFonts w:asciiTheme="minorHAnsi" w:hAnsiTheme="minorHAnsi" w:cstheme="minorHAnsi"/>
          <w:b/>
          <w:sz w:val="22"/>
          <w:szCs w:val="22"/>
        </w:rPr>
        <w:t>Think about thinking (metacognition)</w:t>
      </w:r>
      <w:r>
        <w:rPr>
          <w:rFonts w:ascii="Calibri" w:hAnsi="Calibri" w:cs="HelveticaNeueLTStd-Bd"/>
          <w:szCs w:val="22"/>
        </w:rPr>
        <w:t xml:space="preserve">: </w:t>
      </w:r>
      <w:r w:rsidRPr="00600C5D">
        <w:rPr>
          <w:rFonts w:ascii="Calibri" w:eastAsia="SimSun" w:hAnsi="Calibri"/>
          <w:szCs w:val="22"/>
        </w:rPr>
        <w:t>‘When I’m thinking about a difficult word I need to write, I close my eyes and think about the shape of the word, and the sounds that I can hear in it</w:t>
      </w:r>
      <w:r>
        <w:rPr>
          <w:rFonts w:ascii="Calibri" w:eastAsia="SimSun" w:hAnsi="Calibri"/>
          <w:szCs w:val="22"/>
        </w:rPr>
        <w:t>.</w:t>
      </w:r>
      <w:r w:rsidRPr="00600C5D">
        <w:rPr>
          <w:rFonts w:ascii="Calibri" w:eastAsia="SimSun" w:hAnsi="Calibri"/>
          <w:szCs w:val="22"/>
        </w:rPr>
        <w:t>’</w:t>
      </w:r>
    </w:p>
    <w:p w:rsidR="00627E77" w:rsidRPr="00600C5D" w:rsidRDefault="00627E77" w:rsidP="00116095">
      <w:pPr>
        <w:tabs>
          <w:tab w:val="left" w:pos="2426"/>
        </w:tabs>
        <w:spacing w:before="120" w:line="240" w:lineRule="auto"/>
        <w:rPr>
          <w:rFonts w:ascii="Calibri" w:eastAsia="SimSun" w:hAnsi="Calibri"/>
          <w:b/>
          <w:color w:val="548DD4"/>
          <w:szCs w:val="22"/>
        </w:rPr>
      </w:pPr>
      <w:r w:rsidRPr="00627E77">
        <w:rPr>
          <w:rStyle w:val="Heading3Char"/>
          <w:rFonts w:asciiTheme="minorHAnsi" w:hAnsiTheme="minorHAnsi" w:cstheme="minorHAnsi"/>
          <w:b/>
          <w:sz w:val="22"/>
          <w:szCs w:val="22"/>
        </w:rPr>
        <w:t>Reflect on processes</w:t>
      </w:r>
      <w:r>
        <w:rPr>
          <w:rFonts w:ascii="Calibri" w:hAnsi="Calibri" w:cs="HelveticaNeueLTStd-Bd"/>
          <w:szCs w:val="22"/>
        </w:rPr>
        <w:t xml:space="preserve">: </w:t>
      </w:r>
      <w:r w:rsidRPr="00600C5D">
        <w:rPr>
          <w:rFonts w:ascii="Calibri" w:eastAsia="SimSun" w:hAnsi="Calibri"/>
          <w:szCs w:val="22"/>
        </w:rPr>
        <w:t>‘Next time we plan an investigation it would help to think about different ways we could represent our learning so that we can share our discoveries with other classes.’</w:t>
      </w:r>
    </w:p>
    <w:p w:rsidR="00627E77" w:rsidRPr="00627E77" w:rsidRDefault="00627E77" w:rsidP="00116095">
      <w:pPr>
        <w:widowControl w:val="0"/>
        <w:suppressAutoHyphens/>
        <w:autoSpaceDE w:val="0"/>
        <w:autoSpaceDN w:val="0"/>
        <w:adjustRightInd w:val="0"/>
        <w:spacing w:before="120" w:line="240" w:lineRule="auto"/>
        <w:textAlignment w:val="center"/>
        <w:rPr>
          <w:rFonts w:ascii="Calibri" w:eastAsia="MS PGothic" w:hAnsi="Calibri" w:cs="+mn-cs"/>
          <w:kern w:val="24"/>
          <w:szCs w:val="22"/>
        </w:rPr>
      </w:pPr>
      <w:r w:rsidRPr="00627E77">
        <w:rPr>
          <w:rStyle w:val="Heading3Char"/>
          <w:rFonts w:asciiTheme="minorHAnsi" w:hAnsiTheme="minorHAnsi" w:cstheme="minorHAnsi"/>
          <w:b/>
          <w:sz w:val="22"/>
          <w:szCs w:val="22"/>
        </w:rPr>
        <w:t>Transfer knowledge into new contexts</w:t>
      </w:r>
      <w:r>
        <w:rPr>
          <w:rFonts w:ascii="Calibri" w:hAnsi="Calibri" w:cs="HelveticaNeueLTStd-Bd"/>
          <w:szCs w:val="22"/>
        </w:rPr>
        <w:t xml:space="preserve">: </w:t>
      </w:r>
      <w:r w:rsidRPr="00600C5D">
        <w:rPr>
          <w:rFonts w:ascii="Calibri" w:eastAsia="MS PGothic" w:hAnsi="Calibri" w:cs="+mn-cs"/>
          <w:kern w:val="24"/>
          <w:szCs w:val="22"/>
        </w:rPr>
        <w:t xml:space="preserve">‘I knew that frogs lay eggs that turn into tadpoles but I didn’t know about </w:t>
      </w:r>
      <w:proofErr w:type="spellStart"/>
      <w:r w:rsidRPr="00600C5D">
        <w:rPr>
          <w:rFonts w:ascii="Calibri" w:eastAsia="MS PGothic" w:hAnsi="Calibri" w:cs="+mn-cs"/>
          <w:kern w:val="24"/>
          <w:szCs w:val="22"/>
        </w:rPr>
        <w:t>froglets</w:t>
      </w:r>
      <w:proofErr w:type="spellEnd"/>
      <w:r w:rsidRPr="00600C5D">
        <w:rPr>
          <w:rFonts w:ascii="Calibri" w:eastAsia="MS PGothic" w:hAnsi="Calibri" w:cs="+mn-cs"/>
          <w:kern w:val="24"/>
          <w:szCs w:val="22"/>
        </w:rPr>
        <w:t>.’ ‘When we read about the lifecycle of a moth I wonder what new</w:t>
      </w:r>
      <w:r>
        <w:rPr>
          <w:rFonts w:ascii="Calibri" w:eastAsia="MS PGothic" w:hAnsi="Calibri" w:cs="+mn-cs"/>
          <w:kern w:val="24"/>
          <w:szCs w:val="22"/>
        </w:rPr>
        <w:t xml:space="preserve"> scientific words we’ll learn? </w:t>
      </w:r>
      <w:r w:rsidRPr="00600C5D">
        <w:rPr>
          <w:rFonts w:ascii="Calibri" w:eastAsia="MS PGothic" w:hAnsi="Calibri" w:cs="+mn-cs"/>
          <w:kern w:val="24"/>
          <w:szCs w:val="22"/>
        </w:rPr>
        <w:t>Learning new words helps us in our reading and our writing.’</w:t>
      </w:r>
    </w:p>
    <w:p w:rsidR="00627E77" w:rsidRPr="00600C5D" w:rsidRDefault="00627E77" w:rsidP="00116095">
      <w:pPr>
        <w:tabs>
          <w:tab w:val="left" w:pos="2426"/>
        </w:tabs>
        <w:spacing w:before="120" w:line="240" w:lineRule="auto"/>
        <w:rPr>
          <w:rFonts w:ascii="Calibri" w:eastAsia="SimSun" w:hAnsi="Calibri"/>
          <w:szCs w:val="22"/>
        </w:rPr>
      </w:pPr>
      <w:r w:rsidRPr="00627E77">
        <w:rPr>
          <w:rStyle w:val="Heading3Char"/>
          <w:rFonts w:asciiTheme="minorHAnsi" w:hAnsiTheme="minorHAnsi" w:cstheme="minorHAnsi"/>
          <w:b/>
          <w:sz w:val="22"/>
          <w:szCs w:val="22"/>
        </w:rPr>
        <w:t>Apply logic and reasoning</w:t>
      </w:r>
      <w:r>
        <w:rPr>
          <w:rFonts w:ascii="Calibri" w:hAnsi="Calibri" w:cs="HelveticaNeueLTStd-Bd"/>
          <w:szCs w:val="22"/>
        </w:rPr>
        <w:t xml:space="preserve">: </w:t>
      </w:r>
      <w:r w:rsidRPr="00600C5D">
        <w:rPr>
          <w:rFonts w:ascii="Calibri" w:eastAsia="SimSun" w:hAnsi="Calibri"/>
          <w:szCs w:val="22"/>
        </w:rPr>
        <w:t>‘I think this seedling has too much direct sunlight because its leaves are wilting.’</w:t>
      </w:r>
    </w:p>
    <w:p w:rsidR="00627E77" w:rsidRPr="00600C5D" w:rsidRDefault="00627E77" w:rsidP="00116095">
      <w:pPr>
        <w:tabs>
          <w:tab w:val="left" w:pos="2426"/>
        </w:tabs>
        <w:spacing w:before="120" w:line="240" w:lineRule="auto"/>
        <w:rPr>
          <w:rFonts w:ascii="Calibri" w:eastAsia="SimSun" w:hAnsi="Calibri"/>
          <w:szCs w:val="22"/>
        </w:rPr>
      </w:pPr>
      <w:r w:rsidRPr="00627E77">
        <w:rPr>
          <w:rStyle w:val="Heading3Char"/>
          <w:rFonts w:asciiTheme="minorHAnsi" w:hAnsiTheme="minorHAnsi" w:cstheme="minorHAnsi"/>
          <w:b/>
          <w:sz w:val="22"/>
          <w:szCs w:val="22"/>
        </w:rPr>
        <w:t>Draw conclusions and design a course of action</w:t>
      </w:r>
      <w:r>
        <w:rPr>
          <w:rFonts w:ascii="Calibri" w:hAnsi="Calibri" w:cs="HelveticaNeueLTStd-Bd"/>
          <w:szCs w:val="22"/>
        </w:rPr>
        <w:t xml:space="preserve">: </w:t>
      </w:r>
      <w:r w:rsidRPr="00600C5D">
        <w:rPr>
          <w:rFonts w:ascii="Calibri" w:eastAsia="SimSun" w:hAnsi="Calibri"/>
          <w:szCs w:val="22"/>
        </w:rPr>
        <w:t>‘If we move the seedling tray to an area on the veranda that doesn’t get the hot afternoon sun, the plants might survive.’</w:t>
      </w:r>
    </w:p>
    <w:p w:rsidR="00627E77" w:rsidRPr="00600C5D" w:rsidRDefault="00627E77" w:rsidP="00116095">
      <w:pPr>
        <w:tabs>
          <w:tab w:val="left" w:pos="2426"/>
        </w:tabs>
        <w:spacing w:before="120" w:line="240" w:lineRule="auto"/>
        <w:rPr>
          <w:rFonts w:ascii="Calibri" w:eastAsia="SimSun" w:hAnsi="Calibri"/>
          <w:color w:val="548DD4"/>
          <w:szCs w:val="22"/>
        </w:rPr>
      </w:pPr>
      <w:r w:rsidRPr="00627E77">
        <w:rPr>
          <w:rStyle w:val="Heading3Char"/>
          <w:rFonts w:asciiTheme="minorHAnsi" w:hAnsiTheme="minorHAnsi" w:cstheme="minorHAnsi"/>
          <w:b/>
          <w:sz w:val="22"/>
          <w:szCs w:val="22"/>
        </w:rPr>
        <w:t>Evaluate procedures and outcomes</w:t>
      </w:r>
      <w:r>
        <w:rPr>
          <w:rFonts w:ascii="Calibri" w:hAnsi="Calibri" w:cs="HelveticaNeueLTStd-Bd"/>
          <w:szCs w:val="22"/>
        </w:rPr>
        <w:t xml:space="preserve">: </w:t>
      </w:r>
      <w:r w:rsidRPr="00600C5D">
        <w:rPr>
          <w:rFonts w:ascii="Calibri" w:eastAsia="SimSun" w:hAnsi="Calibri"/>
          <w:szCs w:val="22"/>
        </w:rPr>
        <w:t>‘I’m not sure that my research question helped me to find out all that I needed to know, next time I’m going to break my investigation task into to a few research questions.’</w:t>
      </w:r>
    </w:p>
    <w:p w:rsidR="00CF4D1D" w:rsidRPr="00627E77" w:rsidRDefault="00CF4D1D" w:rsidP="00116095">
      <w:pPr>
        <w:pStyle w:val="Heading2"/>
        <w:spacing w:before="120" w:line="240" w:lineRule="auto"/>
        <w:rPr>
          <w:rFonts w:asciiTheme="minorHAnsi" w:hAnsiTheme="minorHAnsi" w:cstheme="minorHAnsi"/>
          <w:b/>
          <w:sz w:val="28"/>
          <w:szCs w:val="28"/>
          <w:lang w:eastAsia="zh-CN"/>
        </w:rPr>
      </w:pPr>
      <w:r w:rsidRPr="00627E77">
        <w:rPr>
          <w:rFonts w:asciiTheme="minorHAnsi" w:hAnsiTheme="minorHAnsi" w:cstheme="minorHAnsi"/>
          <w:b/>
          <w:sz w:val="28"/>
          <w:szCs w:val="28"/>
          <w:lang w:eastAsia="zh-CN"/>
        </w:rPr>
        <w:t>Implementing an inquiry</w:t>
      </w:r>
    </w:p>
    <w:p w:rsidR="00CF4D1D" w:rsidRPr="00CF4D1D" w:rsidRDefault="00CF4D1D" w:rsidP="00116095">
      <w:pPr>
        <w:spacing w:before="120" w:line="240" w:lineRule="auto"/>
        <w:rPr>
          <w:rFonts w:ascii="Calibri" w:eastAsia="SimSun" w:hAnsi="Calibri" w:cs="Times New Roman"/>
          <w:szCs w:val="22"/>
          <w:lang w:eastAsia="zh-CN"/>
        </w:rPr>
      </w:pPr>
      <w:r w:rsidRPr="00CF4D1D">
        <w:rPr>
          <w:rFonts w:ascii="Calibri" w:eastAsia="SimSun" w:hAnsi="Calibri" w:cs="Times New Roman"/>
          <w:szCs w:val="22"/>
          <w:lang w:eastAsia="zh-CN"/>
        </w:rPr>
        <w:t>Inquiry learning experiences vary considerably in the length of time involved, the content and the focus. An inquiry may be child-initiated, teacher-initiated, in response to local events (e.g. a community event), or to meet a school priority. Often an inquiry may contain aspects of an investigation that combine teacher and child-initiated questions, problems or ideas.</w:t>
      </w:r>
    </w:p>
    <w:p w:rsidR="00CF4D1D" w:rsidRDefault="00CF4D1D" w:rsidP="00116095">
      <w:pPr>
        <w:spacing w:before="120" w:line="240" w:lineRule="auto"/>
        <w:rPr>
          <w:rFonts w:ascii="Calibri" w:eastAsia="SimSun" w:hAnsi="Calibri" w:cs="Times New Roman"/>
          <w:szCs w:val="22"/>
          <w:lang w:eastAsia="zh-CN"/>
        </w:rPr>
      </w:pPr>
      <w:r w:rsidRPr="00CF4D1D">
        <w:rPr>
          <w:rFonts w:ascii="Calibri" w:eastAsia="SimSun" w:hAnsi="Calibri" w:cs="Times New Roman"/>
          <w:szCs w:val="22"/>
          <w:lang w:eastAsia="zh-CN"/>
        </w:rPr>
        <w:t xml:space="preserve">At the beginning of the Prep year an inquiry may be a short class session that focuses on an authentic experience, for example, a child is upset and says that they had no one to play with at lunch time. The basis of the inquiry could start with the acknowledgement of the child’s feelings, before brainstorming ideas with the class about what the young learner could try in future. In this way the teacher draws on each young learner’s existing knowledge about strategies for forming friendships, how to enter into play with others and what to do if feeling lonely. Resolving common social and emotional challenges similar to this example tend to be revisited throughout the year as friendships grow, develop and change. An inquiry of this kind can be connected to the Australian Curriculum Personal and Social Capability </w:t>
      </w:r>
      <w:r w:rsidR="00A103F7">
        <w:rPr>
          <w:rFonts w:ascii="Calibri" w:eastAsia="SimSun" w:hAnsi="Calibri" w:cs="Times New Roman"/>
          <w:szCs w:val="22"/>
          <w:lang w:eastAsia="zh-CN"/>
        </w:rPr>
        <w:t xml:space="preserve">(Australian Curriculum, 2018). </w:t>
      </w:r>
    </w:p>
    <w:p w:rsidR="00743639" w:rsidRDefault="00CF4D1D" w:rsidP="00116095">
      <w:pPr>
        <w:spacing w:before="120" w:line="240" w:lineRule="auto"/>
        <w:rPr>
          <w:rFonts w:ascii="Calibri" w:eastAsia="SimSun" w:hAnsi="Calibri" w:cs="Times New Roman"/>
          <w:szCs w:val="22"/>
          <w:lang w:eastAsia="zh-CN"/>
        </w:rPr>
      </w:pPr>
      <w:r w:rsidRPr="00CF4D1D">
        <w:rPr>
          <w:rFonts w:ascii="Calibri" w:eastAsia="SimSun" w:hAnsi="Calibri" w:cs="Times New Roman"/>
          <w:szCs w:val="22"/>
          <w:lang w:eastAsia="zh-CN"/>
        </w:rPr>
        <w:t xml:space="preserve">The following descriptions of the phases of an inquiry and suggested teaching strategies are adapted from Murdoch (2015, pp. 90-93). The suggested strategies are not exhaustive or prescriptive and will be shaped by individual, school and curriculum priorities. The cycle of inquiry however, is important to maintain. The process of moving through the inquiry cycle with young learners helps them to learn </w:t>
      </w:r>
      <w:r w:rsidRPr="00CF4D1D">
        <w:rPr>
          <w:rFonts w:ascii="Calibri" w:eastAsia="SimSun" w:hAnsi="Calibri" w:cs="Times New Roman"/>
          <w:i/>
          <w:szCs w:val="22"/>
          <w:lang w:eastAsia="zh-CN"/>
        </w:rPr>
        <w:t xml:space="preserve">how </w:t>
      </w:r>
      <w:r w:rsidRPr="00CF4D1D">
        <w:rPr>
          <w:rFonts w:ascii="Calibri" w:eastAsia="SimSun" w:hAnsi="Calibri" w:cs="Times New Roman"/>
          <w:szCs w:val="22"/>
          <w:lang w:eastAsia="zh-CN"/>
        </w:rPr>
        <w:t>to learn.</w:t>
      </w:r>
    </w:p>
    <w:p w:rsidR="00CF4D1D" w:rsidRDefault="00AA280C" w:rsidP="00116095">
      <w:pPr>
        <w:pStyle w:val="Heading2"/>
        <w:spacing w:before="120" w:line="240" w:lineRule="auto"/>
        <w:rPr>
          <w:rFonts w:asciiTheme="minorHAnsi" w:hAnsiTheme="minorHAnsi" w:cstheme="minorHAnsi"/>
          <w:b/>
          <w:sz w:val="24"/>
          <w:szCs w:val="24"/>
          <w:lang w:eastAsia="zh-CN"/>
        </w:rPr>
      </w:pPr>
      <w:r w:rsidRPr="00AA280C">
        <w:rPr>
          <w:rFonts w:asciiTheme="minorHAnsi" w:hAnsiTheme="minorHAnsi" w:cstheme="minorHAnsi"/>
          <w:b/>
          <w:sz w:val="24"/>
          <w:szCs w:val="24"/>
          <w:lang w:eastAsia="zh-CN"/>
        </w:rPr>
        <w:lastRenderedPageBreak/>
        <w:t>The inquiry cycle process</w:t>
      </w:r>
    </w:p>
    <w:p w:rsidR="00AA280C" w:rsidRPr="00AA280C" w:rsidRDefault="00AA280C" w:rsidP="00116095">
      <w:pPr>
        <w:tabs>
          <w:tab w:val="left" w:pos="2426"/>
        </w:tabs>
        <w:spacing w:before="120" w:line="240" w:lineRule="auto"/>
        <w:rPr>
          <w:rFonts w:asciiTheme="minorHAnsi" w:hAnsiTheme="minorHAnsi" w:cstheme="minorHAnsi"/>
          <w:b/>
          <w:bCs/>
          <w:szCs w:val="22"/>
        </w:rPr>
      </w:pPr>
      <w:r w:rsidRPr="00AA280C">
        <w:rPr>
          <w:rStyle w:val="Heading3Char"/>
          <w:rFonts w:asciiTheme="minorHAnsi" w:hAnsiTheme="minorHAnsi" w:cstheme="minorHAnsi"/>
          <w:b/>
          <w:sz w:val="22"/>
          <w:szCs w:val="22"/>
        </w:rPr>
        <w:t>Inquiry phase</w:t>
      </w:r>
      <w:r>
        <w:rPr>
          <w:rStyle w:val="Heading3Char"/>
          <w:rFonts w:asciiTheme="minorHAnsi" w:hAnsiTheme="minorHAnsi" w:cstheme="minorHAnsi"/>
          <w:b/>
          <w:sz w:val="22"/>
          <w:szCs w:val="22"/>
        </w:rPr>
        <w:t xml:space="preserve">: </w:t>
      </w:r>
      <w:r w:rsidRPr="00CF4D1D">
        <w:rPr>
          <w:rFonts w:ascii="Calibri" w:hAnsi="Calibri" w:cs="Arial"/>
          <w:color w:val="000000"/>
          <w:szCs w:val="22"/>
        </w:rPr>
        <w:t>Tuning in</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Fonts w:ascii="Calibri" w:hAnsi="Calibri" w:cs="Arial"/>
          <w:color w:val="000000"/>
          <w:szCs w:val="22"/>
        </w:rPr>
        <w:t>Gathering data about each young learner’s knowledge and interest in the inquiry focus</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Helping young learners to make</w:t>
      </w:r>
      <w:r w:rsidRPr="00AA280C">
        <w:rPr>
          <w:rFonts w:ascii="Calibri" w:hAnsi="Calibri" w:cs="Arial"/>
          <w:color w:val="000000"/>
          <w:szCs w:val="22"/>
        </w:rPr>
        <w:t xml:space="preserve"> connections to key concepts</w:t>
      </w:r>
    </w:p>
    <w:p w:rsid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Style w:val="Heading3Char"/>
          <w:rFonts w:asciiTheme="minorHAnsi" w:hAnsiTheme="minorHAnsi" w:cstheme="minorHAnsi"/>
          <w:b/>
          <w:sz w:val="22"/>
          <w:szCs w:val="22"/>
        </w:rPr>
      </w:pPr>
      <w:r w:rsidRPr="00CF4D1D">
        <w:rPr>
          <w:rFonts w:ascii="Calibri" w:hAnsi="Calibri" w:cs="Arial"/>
          <w:color w:val="000000"/>
          <w:szCs w:val="22"/>
        </w:rPr>
        <w:t>Engaging young learners in authentic experiences</w:t>
      </w:r>
    </w:p>
    <w:p w:rsidR="00AA280C" w:rsidRDefault="00AA280C" w:rsidP="00116095">
      <w:pPr>
        <w:tabs>
          <w:tab w:val="left" w:pos="2426"/>
        </w:tabs>
        <w:spacing w:before="120" w:line="240" w:lineRule="auto"/>
        <w:rPr>
          <w:rStyle w:val="Heading3Char"/>
          <w:rFonts w:asciiTheme="minorHAnsi" w:hAnsiTheme="minorHAnsi" w:cstheme="minorHAnsi"/>
          <w:b/>
          <w:sz w:val="22"/>
          <w:szCs w:val="22"/>
        </w:rPr>
      </w:pPr>
      <w:r w:rsidRPr="00AA280C">
        <w:rPr>
          <w:rStyle w:val="Heading3Char"/>
          <w:rFonts w:asciiTheme="minorHAnsi" w:hAnsiTheme="minorHAnsi" w:cstheme="minorHAnsi"/>
          <w:b/>
          <w:sz w:val="22"/>
          <w:szCs w:val="22"/>
        </w:rPr>
        <w:t>Teaching strategies relevant to this phase of the inquiry</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Fonts w:ascii="Calibri" w:hAnsi="Calibri" w:cs="Arial"/>
          <w:color w:val="000000"/>
          <w:szCs w:val="22"/>
        </w:rPr>
        <w:t>Sharing artefacts from home e.g. photos, drawings, tools, curios</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Think-pair-share</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Concept mapping e.g.  KWL chart, I wonder chart</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Listing then sorting questions into inquiry strands</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Posing questions, ‘How could we find out about?’</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Collective brainstorming</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bCs/>
          <w:color w:val="000000"/>
        </w:rPr>
      </w:pPr>
      <w:r w:rsidRPr="00CF4D1D">
        <w:rPr>
          <w:rFonts w:ascii="Calibri" w:hAnsi="Calibri" w:cs="Arial"/>
          <w:color w:val="000000"/>
          <w:szCs w:val="22"/>
        </w:rPr>
        <w:t>Post a question (class letterbox)</w:t>
      </w:r>
    </w:p>
    <w:p w:rsidR="00AA280C" w:rsidRPr="00CF4D1D" w:rsidRDefault="00AA280C" w:rsidP="00116095">
      <w:pPr>
        <w:widowControl w:val="0"/>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Style w:val="Heading3Char"/>
          <w:rFonts w:asciiTheme="minorHAnsi" w:hAnsiTheme="minorHAnsi" w:cstheme="minorHAnsi"/>
          <w:b/>
          <w:sz w:val="22"/>
          <w:szCs w:val="22"/>
        </w:rPr>
        <w:t>Inquiry phase</w:t>
      </w:r>
      <w:r>
        <w:rPr>
          <w:rFonts w:ascii="Calibri" w:hAnsi="Calibri" w:cs="Arial"/>
          <w:szCs w:val="22"/>
        </w:rPr>
        <w:t xml:space="preserve">: </w:t>
      </w:r>
      <w:r w:rsidRPr="00CF4D1D">
        <w:rPr>
          <w:rFonts w:ascii="Calibri" w:hAnsi="Calibri" w:cs="Arial"/>
          <w:color w:val="000000"/>
          <w:szCs w:val="22"/>
        </w:rPr>
        <w:t>Finding out</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Gathering information to support the inquiry focus</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Developing research skills</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Learning how to organise and manage the steps in finding out</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Stimulating each young learner’s curiosity</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bCs/>
          <w:color w:val="000000"/>
        </w:rPr>
      </w:pPr>
      <w:r w:rsidRPr="00CF4D1D">
        <w:rPr>
          <w:rFonts w:ascii="Calibri" w:hAnsi="Calibri" w:cs="Arial"/>
          <w:color w:val="000000"/>
          <w:szCs w:val="22"/>
        </w:rPr>
        <w:t>Learning about ways to record information</w:t>
      </w:r>
    </w:p>
    <w:p w:rsidR="00AA280C" w:rsidRPr="00AA280C" w:rsidRDefault="00AA280C" w:rsidP="00116095">
      <w:pPr>
        <w:tabs>
          <w:tab w:val="left" w:pos="2426"/>
        </w:tabs>
        <w:spacing w:before="120" w:line="240" w:lineRule="auto"/>
        <w:rPr>
          <w:rStyle w:val="Heading3Char"/>
          <w:rFonts w:asciiTheme="minorHAnsi" w:hAnsiTheme="minorHAnsi" w:cstheme="minorHAnsi"/>
          <w:b/>
          <w:sz w:val="22"/>
          <w:szCs w:val="22"/>
        </w:rPr>
      </w:pPr>
      <w:r w:rsidRPr="00AA280C">
        <w:rPr>
          <w:rStyle w:val="Heading3Char"/>
          <w:rFonts w:asciiTheme="minorHAnsi" w:hAnsiTheme="minorHAnsi" w:cstheme="minorHAnsi"/>
          <w:b/>
          <w:sz w:val="22"/>
          <w:szCs w:val="22"/>
        </w:rPr>
        <w:t>Teaching strategies relevant to this phase of the inquiry</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Fonts w:ascii="Calibri" w:hAnsi="Calibri" w:cs="Arial"/>
          <w:color w:val="000000"/>
          <w:szCs w:val="22"/>
        </w:rPr>
        <w:t>Draw on community members with expertise in the field of inquiry</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ind w:left="357" w:hanging="357"/>
        <w:textAlignment w:val="center"/>
        <w:rPr>
          <w:rFonts w:ascii="Calibri" w:hAnsi="Calibri" w:cs="Arial"/>
          <w:color w:val="000000"/>
          <w:szCs w:val="22"/>
        </w:rPr>
      </w:pPr>
      <w:r w:rsidRPr="00AA280C">
        <w:rPr>
          <w:rFonts w:ascii="Calibri" w:hAnsi="Calibri" w:cs="Arial"/>
          <w:color w:val="000000"/>
          <w:szCs w:val="22"/>
        </w:rPr>
        <w:t>Interv</w:t>
      </w:r>
      <w:bookmarkStart w:id="0" w:name="_GoBack"/>
      <w:bookmarkEnd w:id="0"/>
      <w:r w:rsidRPr="00AA280C">
        <w:rPr>
          <w:rFonts w:ascii="Calibri" w:hAnsi="Calibri" w:cs="Arial"/>
          <w:color w:val="000000"/>
          <w:szCs w:val="22"/>
        </w:rPr>
        <w:t>iew an ‘expert’</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Fonts w:ascii="Calibri" w:hAnsi="Calibri" w:cs="Arial"/>
          <w:color w:val="000000"/>
          <w:szCs w:val="22"/>
        </w:rPr>
        <w:t xml:space="preserve">Conduct experiments and record data </w:t>
      </w:r>
    </w:p>
    <w:p w:rsidR="00AA280C"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Fonts w:ascii="Calibri" w:hAnsi="Calibri" w:cs="Arial"/>
          <w:color w:val="000000"/>
          <w:szCs w:val="22"/>
        </w:rPr>
        <w:t>Gather information from sources including digital searches, e.g. web searches, YouTube, the learning place, school library search, photographic and written texts</w:t>
      </w:r>
    </w:p>
    <w:p w:rsidR="00CF4D1D" w:rsidRPr="00AA280C"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Fonts w:ascii="Calibri" w:hAnsi="Calibri" w:cs="Arial"/>
          <w:color w:val="000000"/>
          <w:szCs w:val="22"/>
        </w:rPr>
        <w:t xml:space="preserve">Record ideas and information gathered using multimodal technologies. </w:t>
      </w:r>
      <w:r w:rsidRPr="00CF4D1D">
        <w:rPr>
          <w:rFonts w:ascii="Calibri" w:hAnsi="Calibri" w:cs="Arial"/>
          <w:color w:val="000000"/>
          <w:szCs w:val="22"/>
        </w:rPr>
        <w:t>Share information amongst small class group teams</w:t>
      </w:r>
      <w:r>
        <w:rPr>
          <w:rFonts w:ascii="Calibri" w:hAnsi="Calibri" w:cs="Arial"/>
          <w:color w:val="000000"/>
          <w:szCs w:val="22"/>
        </w:rPr>
        <w:t>.</w:t>
      </w:r>
    </w:p>
    <w:p w:rsidR="00AA280C" w:rsidRPr="00CF4D1D" w:rsidRDefault="00AA280C" w:rsidP="00116095">
      <w:pPr>
        <w:widowControl w:val="0"/>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AA280C">
        <w:rPr>
          <w:rStyle w:val="Heading3Char"/>
          <w:rFonts w:asciiTheme="minorHAnsi" w:hAnsiTheme="minorHAnsi" w:cstheme="minorHAnsi"/>
          <w:b/>
          <w:sz w:val="22"/>
          <w:szCs w:val="22"/>
        </w:rPr>
        <w:t>Inquiry phase</w:t>
      </w:r>
      <w:r>
        <w:rPr>
          <w:rFonts w:ascii="Calibri" w:hAnsi="Calibri" w:cs="Arial"/>
          <w:color w:val="000000"/>
          <w:szCs w:val="22"/>
        </w:rPr>
        <w:t xml:space="preserve">: </w:t>
      </w:r>
      <w:r w:rsidRPr="00CF4D1D">
        <w:rPr>
          <w:rFonts w:ascii="Calibri" w:hAnsi="Calibri" w:cs="Arial"/>
          <w:color w:val="000000"/>
          <w:szCs w:val="22"/>
        </w:rPr>
        <w:t>Going further</w:t>
      </w:r>
    </w:p>
    <w:p w:rsidR="00CF4D1D"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sz w:val="20"/>
          <w:szCs w:val="20"/>
          <w:lang w:eastAsia="en-AU"/>
        </w:rPr>
      </w:pPr>
      <w:r w:rsidRPr="00CF4D1D">
        <w:rPr>
          <w:rFonts w:ascii="Calibri" w:hAnsi="Calibri" w:cs="Arial"/>
          <w:color w:val="000000"/>
          <w:szCs w:val="22"/>
        </w:rPr>
        <w:t xml:space="preserve">Opportunities for young learners to explore </w:t>
      </w:r>
      <w:r>
        <w:rPr>
          <w:rFonts w:ascii="Calibri" w:hAnsi="Calibri" w:cs="Arial"/>
          <w:color w:val="000000"/>
          <w:szCs w:val="22"/>
        </w:rPr>
        <w:t xml:space="preserve">and work more independently on </w:t>
      </w:r>
      <w:r w:rsidRPr="00CF4D1D">
        <w:rPr>
          <w:rFonts w:ascii="Calibri" w:hAnsi="Calibri" w:cs="Arial"/>
          <w:color w:val="000000"/>
          <w:szCs w:val="22"/>
        </w:rPr>
        <w:t>aspects of the inquiry</w:t>
      </w:r>
    </w:p>
    <w:p w:rsidR="00CF4D1D" w:rsidRPr="00AA280C" w:rsidRDefault="00AA280C" w:rsidP="00116095">
      <w:pPr>
        <w:widowControl w:val="0"/>
        <w:tabs>
          <w:tab w:val="left" w:pos="7390"/>
        </w:tabs>
        <w:suppressAutoHyphens/>
        <w:autoSpaceDE w:val="0"/>
        <w:autoSpaceDN w:val="0"/>
        <w:adjustRightInd w:val="0"/>
        <w:spacing w:before="120" w:line="240" w:lineRule="auto"/>
        <w:textAlignment w:val="center"/>
        <w:rPr>
          <w:rStyle w:val="Heading3Char"/>
          <w:rFonts w:asciiTheme="minorHAnsi" w:hAnsiTheme="minorHAnsi" w:cstheme="minorHAnsi"/>
          <w:b/>
          <w:sz w:val="22"/>
          <w:szCs w:val="22"/>
        </w:rPr>
      </w:pPr>
      <w:r w:rsidRPr="00AA280C">
        <w:rPr>
          <w:rStyle w:val="Heading3Char"/>
          <w:rFonts w:asciiTheme="minorHAnsi" w:hAnsiTheme="minorHAnsi" w:cstheme="minorHAnsi"/>
          <w:b/>
          <w:sz w:val="22"/>
          <w:szCs w:val="22"/>
        </w:rPr>
        <w:t>Teaching strategies relevant to this phase of the inquiry</w:t>
      </w:r>
    </w:p>
    <w:p w:rsidR="00AA280C" w:rsidRP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CF4D1D">
        <w:rPr>
          <w:rFonts w:ascii="Calibri" w:hAnsi="Calibri" w:cs="Arial"/>
          <w:color w:val="000000"/>
          <w:szCs w:val="22"/>
        </w:rPr>
        <w:t>Creating an ‘I wonder chart’ where additional inquiries related to the key inquiry become the source for extension experiences.</w:t>
      </w:r>
    </w:p>
    <w:p w:rsidR="00CF4D1D" w:rsidRDefault="00AA280C"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lang w:eastAsia="en-AU"/>
        </w:rPr>
      </w:pPr>
      <w:r w:rsidRPr="00CF4D1D">
        <w:rPr>
          <w:rFonts w:ascii="Calibri" w:hAnsi="Calibri" w:cs="Arial"/>
          <w:color w:val="000000"/>
          <w:szCs w:val="22"/>
        </w:rPr>
        <w:lastRenderedPageBreak/>
        <w:t>Create small group work to follow up new lines of inquiry</w:t>
      </w:r>
      <w:r>
        <w:rPr>
          <w:rFonts w:ascii="Calibri" w:hAnsi="Calibri" w:cs="Arial"/>
          <w:color w:val="000000"/>
          <w:szCs w:val="22"/>
        </w:rPr>
        <w:t>.</w:t>
      </w:r>
    </w:p>
    <w:p w:rsidR="00226944" w:rsidRPr="00CF4D1D" w:rsidRDefault="00AA280C" w:rsidP="00116095">
      <w:pPr>
        <w:widowControl w:val="0"/>
        <w:tabs>
          <w:tab w:val="left" w:pos="7390"/>
        </w:tabs>
        <w:suppressAutoHyphens/>
        <w:autoSpaceDE w:val="0"/>
        <w:autoSpaceDN w:val="0"/>
        <w:adjustRightInd w:val="0"/>
        <w:spacing w:before="120" w:line="240" w:lineRule="auto"/>
        <w:textAlignment w:val="center"/>
        <w:rPr>
          <w:rFonts w:ascii="Calibri" w:hAnsi="Calibri" w:cs="Arial"/>
          <w:szCs w:val="22"/>
        </w:rPr>
      </w:pPr>
      <w:r w:rsidRPr="00AA280C">
        <w:rPr>
          <w:rStyle w:val="Heading3Char"/>
          <w:rFonts w:asciiTheme="minorHAnsi" w:hAnsiTheme="minorHAnsi" w:cstheme="minorHAnsi"/>
          <w:b/>
          <w:sz w:val="22"/>
          <w:szCs w:val="22"/>
        </w:rPr>
        <w:t>Inquiry phase</w:t>
      </w:r>
      <w:r w:rsidR="00226944">
        <w:rPr>
          <w:rStyle w:val="Heading3Char"/>
          <w:rFonts w:asciiTheme="minorHAnsi" w:hAnsiTheme="minorHAnsi" w:cstheme="minorHAnsi"/>
          <w:b/>
          <w:sz w:val="22"/>
          <w:szCs w:val="22"/>
        </w:rPr>
        <w:t xml:space="preserve">: </w:t>
      </w:r>
      <w:r w:rsidR="00226944" w:rsidRPr="00CF4D1D">
        <w:rPr>
          <w:rFonts w:ascii="Calibri" w:hAnsi="Calibri" w:cs="Arial"/>
          <w:szCs w:val="22"/>
        </w:rPr>
        <w:t>Reflecting and acting</w:t>
      </w:r>
    </w:p>
    <w:p w:rsidR="00226944" w:rsidRPr="00226944" w:rsidRDefault="00226944"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szCs w:val="22"/>
        </w:rPr>
      </w:pPr>
      <w:r w:rsidRPr="00226944">
        <w:rPr>
          <w:rFonts w:ascii="Calibri" w:hAnsi="Calibri" w:cs="Arial"/>
          <w:color w:val="000000"/>
          <w:szCs w:val="22"/>
        </w:rPr>
        <w:t>Young</w:t>
      </w:r>
      <w:r w:rsidRPr="00226944">
        <w:rPr>
          <w:rFonts w:ascii="Calibri" w:hAnsi="Calibri" w:cs="Arial"/>
          <w:szCs w:val="22"/>
        </w:rPr>
        <w:t xml:space="preserve"> learners transfer learnings to other contexts</w:t>
      </w:r>
    </w:p>
    <w:p w:rsidR="00DA7365" w:rsidRDefault="00226944"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Style w:val="Heading3Char"/>
          <w:rFonts w:asciiTheme="minorHAnsi" w:hAnsiTheme="minorHAnsi" w:cstheme="minorHAnsi"/>
          <w:b/>
          <w:sz w:val="22"/>
          <w:szCs w:val="22"/>
        </w:rPr>
      </w:pPr>
      <w:r w:rsidRPr="00226944">
        <w:rPr>
          <w:rFonts w:ascii="Calibri" w:hAnsi="Calibri" w:cs="Arial"/>
          <w:color w:val="000000"/>
          <w:szCs w:val="22"/>
        </w:rPr>
        <w:t>Young</w:t>
      </w:r>
      <w:r w:rsidRPr="00CF4D1D">
        <w:rPr>
          <w:rFonts w:ascii="Calibri" w:hAnsi="Calibri" w:cs="Arial"/>
          <w:szCs w:val="22"/>
        </w:rPr>
        <w:t xml:space="preserve"> learners reflect on what they have learned and how</w:t>
      </w:r>
    </w:p>
    <w:p w:rsidR="00AA280C" w:rsidRDefault="00226944" w:rsidP="00116095">
      <w:pPr>
        <w:widowControl w:val="0"/>
        <w:tabs>
          <w:tab w:val="left" w:pos="7390"/>
        </w:tabs>
        <w:suppressAutoHyphens/>
        <w:autoSpaceDE w:val="0"/>
        <w:autoSpaceDN w:val="0"/>
        <w:adjustRightInd w:val="0"/>
        <w:spacing w:before="120" w:line="240" w:lineRule="auto"/>
        <w:textAlignment w:val="center"/>
        <w:rPr>
          <w:rStyle w:val="Heading3Char"/>
          <w:rFonts w:asciiTheme="minorHAnsi" w:hAnsiTheme="minorHAnsi" w:cstheme="minorHAnsi"/>
          <w:b/>
          <w:sz w:val="22"/>
          <w:szCs w:val="22"/>
        </w:rPr>
      </w:pPr>
      <w:r w:rsidRPr="00226944">
        <w:rPr>
          <w:rStyle w:val="Heading3Char"/>
          <w:rFonts w:asciiTheme="minorHAnsi" w:hAnsiTheme="minorHAnsi" w:cstheme="minorHAnsi"/>
          <w:b/>
          <w:sz w:val="22"/>
          <w:szCs w:val="22"/>
        </w:rPr>
        <w:t>Teaching strategies relevant to this phase of the inquiry</w:t>
      </w:r>
    </w:p>
    <w:p w:rsidR="00226944" w:rsidRPr="00226944" w:rsidRDefault="00226944"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hAnsi="Calibri" w:cs="Arial"/>
          <w:color w:val="000000"/>
          <w:szCs w:val="22"/>
        </w:rPr>
      </w:pPr>
      <w:r w:rsidRPr="00226944">
        <w:rPr>
          <w:rFonts w:ascii="Calibri" w:hAnsi="Calibri" w:cs="Arial"/>
          <w:color w:val="000000"/>
          <w:szCs w:val="22"/>
        </w:rPr>
        <w:t>Share exhibitions of learning with school, parents and community</w:t>
      </w:r>
    </w:p>
    <w:p w:rsidR="00226944" w:rsidRPr="00CF4D1D" w:rsidRDefault="00226944"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eastAsia="SimSun" w:hAnsi="Calibri" w:cs="Arial"/>
          <w:szCs w:val="22"/>
        </w:rPr>
      </w:pPr>
      <w:r w:rsidRPr="00226944">
        <w:rPr>
          <w:rFonts w:ascii="Calibri" w:hAnsi="Calibri" w:cs="Arial"/>
          <w:color w:val="000000"/>
          <w:szCs w:val="22"/>
        </w:rPr>
        <w:t>Responding</w:t>
      </w:r>
      <w:r w:rsidRPr="00CF4D1D">
        <w:rPr>
          <w:rFonts w:ascii="Calibri" w:eastAsia="SimSun" w:hAnsi="Calibri" w:cs="Arial"/>
          <w:bCs/>
          <w:szCs w:val="22"/>
        </w:rPr>
        <w:t xml:space="preserve"> to questions throughout the inquiry</w:t>
      </w:r>
    </w:p>
    <w:p w:rsidR="00226944" w:rsidRDefault="00226944" w:rsidP="00116095">
      <w:pPr>
        <w:pStyle w:val="ListParagraph"/>
        <w:widowControl w:val="0"/>
        <w:numPr>
          <w:ilvl w:val="0"/>
          <w:numId w:val="6"/>
        </w:numPr>
        <w:tabs>
          <w:tab w:val="left" w:pos="7390"/>
        </w:tabs>
        <w:suppressAutoHyphens/>
        <w:autoSpaceDE w:val="0"/>
        <w:autoSpaceDN w:val="0"/>
        <w:adjustRightInd w:val="0"/>
        <w:spacing w:before="120" w:line="240" w:lineRule="auto"/>
        <w:textAlignment w:val="center"/>
        <w:rPr>
          <w:rFonts w:ascii="Calibri" w:eastAsia="SimSun" w:hAnsi="Calibri" w:cs="Arial"/>
          <w:bCs/>
          <w:szCs w:val="22"/>
        </w:rPr>
      </w:pPr>
      <w:r w:rsidRPr="00CF4D1D">
        <w:rPr>
          <w:rFonts w:ascii="Calibri" w:eastAsia="SimSun" w:hAnsi="Calibri" w:cs="Arial"/>
          <w:bCs/>
          <w:szCs w:val="22"/>
        </w:rPr>
        <w:t>Self-</w:t>
      </w:r>
      <w:r w:rsidRPr="00226944">
        <w:rPr>
          <w:rFonts w:ascii="Calibri" w:hAnsi="Calibri" w:cs="Arial"/>
          <w:color w:val="000000"/>
          <w:szCs w:val="22"/>
        </w:rPr>
        <w:t>assessment</w:t>
      </w:r>
      <w:r w:rsidRPr="00CF4D1D">
        <w:rPr>
          <w:rFonts w:ascii="Calibri" w:eastAsia="SimSun" w:hAnsi="Calibri" w:cs="Arial"/>
          <w:bCs/>
          <w:szCs w:val="22"/>
        </w:rPr>
        <w:t xml:space="preserve"> tasks, learning logs or journals kept</w:t>
      </w:r>
    </w:p>
    <w:p w:rsidR="00226944" w:rsidRPr="00AA280C" w:rsidRDefault="00226944" w:rsidP="00116095">
      <w:pPr>
        <w:widowControl w:val="0"/>
        <w:tabs>
          <w:tab w:val="left" w:pos="7390"/>
        </w:tabs>
        <w:suppressAutoHyphens/>
        <w:autoSpaceDE w:val="0"/>
        <w:autoSpaceDN w:val="0"/>
        <w:adjustRightInd w:val="0"/>
        <w:spacing w:before="120" w:line="240" w:lineRule="auto"/>
        <w:textAlignment w:val="center"/>
        <w:rPr>
          <w:rStyle w:val="Heading3Char"/>
          <w:rFonts w:asciiTheme="minorHAnsi" w:hAnsiTheme="minorHAnsi" w:cstheme="minorHAnsi"/>
          <w:b/>
          <w:sz w:val="22"/>
          <w:szCs w:val="22"/>
        </w:rPr>
      </w:pPr>
    </w:p>
    <w:p w:rsidR="00CF4D1D" w:rsidRPr="00CF4D1D" w:rsidRDefault="00CF4D1D" w:rsidP="00116095">
      <w:pPr>
        <w:widowControl w:val="0"/>
        <w:tabs>
          <w:tab w:val="left" w:pos="7390"/>
        </w:tabs>
        <w:suppressAutoHyphens/>
        <w:autoSpaceDE w:val="0"/>
        <w:autoSpaceDN w:val="0"/>
        <w:adjustRightInd w:val="0"/>
        <w:spacing w:before="120" w:line="240" w:lineRule="auto"/>
        <w:textAlignment w:val="center"/>
        <w:rPr>
          <w:rFonts w:ascii="Calibri" w:eastAsia="MS Mincho" w:hAnsi="Calibri" w:cs="Arial"/>
          <w:color w:val="000000"/>
          <w:szCs w:val="20"/>
        </w:rPr>
      </w:pPr>
      <w:r w:rsidRPr="00CF4D1D">
        <w:rPr>
          <w:rFonts w:ascii="Calibri" w:eastAsia="MS Mincho" w:hAnsi="Calibri" w:cs="Arial"/>
          <w:color w:val="000000"/>
          <w:szCs w:val="20"/>
        </w:rPr>
        <w:t xml:space="preserve">Through each cycle of inquiry it is necessary to engage in critical reflection as a core component of practice. Reflection helps teachers to identify how their decisions influence the breadth and depth of educational opportunities in which young learners may take an active role. </w:t>
      </w:r>
    </w:p>
    <w:p w:rsidR="00CF4D1D" w:rsidRPr="00627E77" w:rsidRDefault="00CF4D1D" w:rsidP="00116095">
      <w:pPr>
        <w:pStyle w:val="Heading2"/>
        <w:spacing w:before="120" w:line="240" w:lineRule="auto"/>
        <w:rPr>
          <w:rFonts w:asciiTheme="minorHAnsi" w:hAnsiTheme="minorHAnsi" w:cstheme="minorHAnsi"/>
          <w:b/>
          <w:sz w:val="28"/>
          <w:szCs w:val="28"/>
          <w:lang w:eastAsia="zh-CN"/>
        </w:rPr>
      </w:pPr>
      <w:r w:rsidRPr="00627E77">
        <w:rPr>
          <w:rFonts w:asciiTheme="minorHAnsi" w:hAnsiTheme="minorHAnsi" w:cstheme="minorHAnsi"/>
          <w:b/>
          <w:sz w:val="28"/>
          <w:szCs w:val="28"/>
          <w:lang w:eastAsia="zh-CN"/>
        </w:rPr>
        <w:t>Teacher self-reflection on understandings of inquiry learning</w:t>
      </w:r>
    </w:p>
    <w:p w:rsidR="00CF4D1D" w:rsidRPr="00CF4D1D" w:rsidRDefault="00CF4D1D" w:rsidP="00116095">
      <w:pPr>
        <w:widowControl w:val="0"/>
        <w:numPr>
          <w:ilvl w:val="0"/>
          <w:numId w:val="5"/>
        </w:numPr>
        <w:suppressAutoHyphens/>
        <w:autoSpaceDE w:val="0"/>
        <w:autoSpaceDN w:val="0"/>
        <w:adjustRightInd w:val="0"/>
        <w:spacing w:before="120" w:line="240" w:lineRule="auto"/>
        <w:ind w:left="426" w:hanging="426"/>
        <w:textAlignment w:val="center"/>
        <w:rPr>
          <w:rFonts w:ascii="Calibri" w:eastAsia="SimSun" w:hAnsi="Calibri" w:cs="Times New Roman"/>
          <w:szCs w:val="22"/>
          <w:lang w:eastAsia="zh-CN"/>
        </w:rPr>
      </w:pPr>
      <w:r w:rsidRPr="00CF4D1D">
        <w:rPr>
          <w:rFonts w:ascii="Calibri" w:eastAsia="SimSun" w:hAnsi="Calibri" w:cs="Times New Roman"/>
          <w:szCs w:val="22"/>
          <w:lang w:eastAsia="zh-CN"/>
        </w:rPr>
        <w:t xml:space="preserve">In what ways do I initiate the inquiry through a question, problem or idea? </w:t>
      </w:r>
    </w:p>
    <w:p w:rsidR="00CF4D1D" w:rsidRPr="00CF4D1D" w:rsidRDefault="00CF4D1D" w:rsidP="00116095">
      <w:pPr>
        <w:widowControl w:val="0"/>
        <w:numPr>
          <w:ilvl w:val="0"/>
          <w:numId w:val="5"/>
        </w:numPr>
        <w:suppressAutoHyphens/>
        <w:autoSpaceDE w:val="0"/>
        <w:autoSpaceDN w:val="0"/>
        <w:adjustRightInd w:val="0"/>
        <w:spacing w:before="120" w:line="240" w:lineRule="auto"/>
        <w:ind w:left="426" w:hanging="426"/>
        <w:textAlignment w:val="center"/>
        <w:rPr>
          <w:rFonts w:ascii="Calibri" w:eastAsia="SimSun" w:hAnsi="Calibri" w:cs="Times New Roman"/>
          <w:szCs w:val="22"/>
          <w:lang w:eastAsia="zh-CN"/>
        </w:rPr>
      </w:pPr>
      <w:r w:rsidRPr="00CF4D1D">
        <w:rPr>
          <w:rFonts w:ascii="Calibri" w:eastAsia="SimSun" w:hAnsi="Calibri" w:cs="Times New Roman"/>
          <w:szCs w:val="22"/>
          <w:lang w:eastAsia="zh-CN"/>
        </w:rPr>
        <w:t xml:space="preserve">In what ways do I support young learners to theorise, hypothesise and wonder? </w:t>
      </w:r>
    </w:p>
    <w:p w:rsidR="00CF4D1D" w:rsidRPr="00CF4D1D" w:rsidRDefault="00CF4D1D" w:rsidP="00116095">
      <w:pPr>
        <w:widowControl w:val="0"/>
        <w:numPr>
          <w:ilvl w:val="0"/>
          <w:numId w:val="5"/>
        </w:numPr>
        <w:suppressAutoHyphens/>
        <w:autoSpaceDE w:val="0"/>
        <w:autoSpaceDN w:val="0"/>
        <w:adjustRightInd w:val="0"/>
        <w:spacing w:before="120" w:line="240" w:lineRule="auto"/>
        <w:ind w:left="426" w:hanging="426"/>
        <w:textAlignment w:val="center"/>
        <w:rPr>
          <w:rFonts w:ascii="Calibri" w:eastAsia="SimSun" w:hAnsi="Calibri" w:cs="Times New Roman"/>
          <w:szCs w:val="22"/>
          <w:lang w:eastAsia="zh-CN"/>
        </w:rPr>
      </w:pPr>
      <w:r w:rsidRPr="00CF4D1D">
        <w:rPr>
          <w:rFonts w:ascii="Calibri" w:eastAsia="SimSun" w:hAnsi="Calibri" w:cs="Times New Roman"/>
          <w:szCs w:val="22"/>
          <w:lang w:eastAsia="zh-CN"/>
        </w:rPr>
        <w:t xml:space="preserve">How do I provide opportunities for young learners to become more confident and autonomous problem-solvers and thinkers? </w:t>
      </w:r>
    </w:p>
    <w:p w:rsidR="00CF4D1D" w:rsidRPr="00CF4D1D" w:rsidRDefault="00CF4D1D" w:rsidP="00116095">
      <w:pPr>
        <w:widowControl w:val="0"/>
        <w:numPr>
          <w:ilvl w:val="0"/>
          <w:numId w:val="5"/>
        </w:numPr>
        <w:suppressAutoHyphens/>
        <w:autoSpaceDE w:val="0"/>
        <w:autoSpaceDN w:val="0"/>
        <w:adjustRightInd w:val="0"/>
        <w:spacing w:before="120" w:line="240" w:lineRule="auto"/>
        <w:ind w:left="426" w:hanging="426"/>
        <w:textAlignment w:val="center"/>
        <w:rPr>
          <w:rFonts w:ascii="Calibri" w:eastAsia="SimSun" w:hAnsi="Calibri" w:cs="Times New Roman"/>
          <w:szCs w:val="22"/>
          <w:lang w:eastAsia="zh-CN"/>
        </w:rPr>
      </w:pPr>
      <w:r w:rsidRPr="00CF4D1D">
        <w:rPr>
          <w:rFonts w:ascii="Calibri" w:eastAsia="SimSun" w:hAnsi="Calibri" w:cs="Times New Roman"/>
          <w:szCs w:val="22"/>
          <w:lang w:eastAsia="zh-CN"/>
        </w:rPr>
        <w:t xml:space="preserve">How do I organise for learning experiences extending beyond singular activities, that can be repeated or returned to, and that lend themselves to active engagement in purposeful learning? </w:t>
      </w:r>
    </w:p>
    <w:p w:rsidR="00CF4D1D" w:rsidRPr="00627E77" w:rsidRDefault="00CF4D1D" w:rsidP="00116095">
      <w:pPr>
        <w:widowControl w:val="0"/>
        <w:numPr>
          <w:ilvl w:val="0"/>
          <w:numId w:val="5"/>
        </w:numPr>
        <w:suppressAutoHyphens/>
        <w:autoSpaceDE w:val="0"/>
        <w:autoSpaceDN w:val="0"/>
        <w:adjustRightInd w:val="0"/>
        <w:spacing w:before="120" w:line="240" w:lineRule="auto"/>
        <w:ind w:left="426" w:hanging="426"/>
        <w:textAlignment w:val="center"/>
        <w:rPr>
          <w:rFonts w:ascii="Calibri" w:eastAsia="SimSun" w:hAnsi="Calibri" w:cs="Times New Roman"/>
          <w:szCs w:val="22"/>
          <w:lang w:eastAsia="zh-CN"/>
        </w:rPr>
      </w:pPr>
      <w:r w:rsidRPr="00CF4D1D">
        <w:rPr>
          <w:rFonts w:ascii="Calibri" w:eastAsia="SimSun" w:hAnsi="Calibri" w:cs="Times New Roman"/>
          <w:szCs w:val="22"/>
          <w:lang w:eastAsia="zh-CN"/>
        </w:rPr>
        <w:t>In what ways does my planning demonstrate a strong understanding of the Australian Curriculum learning area/s and associated achievement standard/s that underpin this approach?</w:t>
      </w:r>
    </w:p>
    <w:sectPr w:rsidR="00CF4D1D" w:rsidRPr="00627E77" w:rsidSect="000B38A9">
      <w:footerReference w:type="default" r:id="rId11"/>
      <w:pgSz w:w="11900" w:h="16840"/>
      <w:pgMar w:top="2268"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88" w:rsidRDefault="009C2F88" w:rsidP="00190C24">
      <w:r>
        <w:separator/>
      </w:r>
    </w:p>
  </w:endnote>
  <w:endnote w:type="continuationSeparator" w:id="0">
    <w:p w:rsidR="009C2F88" w:rsidRDefault="009C2F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MV Boli"/>
    <w:panose1 w:val="00000000000000000000"/>
    <w:charset w:val="00"/>
    <w:family w:val="roman"/>
    <w:notTrueType/>
    <w:pitch w:val="default"/>
  </w:font>
  <w:font w:name="DengXian">
    <w:altName w:val="等线"/>
    <w:panose1 w:val="02010600030101010101"/>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225406"/>
      <w:docPartObj>
        <w:docPartGallery w:val="Page Numbers (Bottom of Page)"/>
        <w:docPartUnique/>
      </w:docPartObj>
    </w:sdtPr>
    <w:sdtEndPr>
      <w:rPr>
        <w:rFonts w:asciiTheme="minorHAnsi" w:hAnsiTheme="minorHAnsi"/>
        <w:noProof/>
      </w:rPr>
    </w:sdtEndPr>
    <w:sdtContent>
      <w:p w:rsidR="00600C5D" w:rsidRPr="00600C5D" w:rsidRDefault="00600C5D">
        <w:pPr>
          <w:pStyle w:val="Footer"/>
          <w:jc w:val="right"/>
          <w:rPr>
            <w:rFonts w:asciiTheme="minorHAnsi" w:hAnsiTheme="minorHAnsi"/>
          </w:rPr>
        </w:pPr>
        <w:r w:rsidRPr="00600C5D">
          <w:rPr>
            <w:rFonts w:asciiTheme="minorHAnsi" w:hAnsiTheme="minorHAnsi"/>
          </w:rPr>
          <w:fldChar w:fldCharType="begin"/>
        </w:r>
        <w:r w:rsidRPr="00600C5D">
          <w:rPr>
            <w:rFonts w:asciiTheme="minorHAnsi" w:hAnsiTheme="minorHAnsi"/>
          </w:rPr>
          <w:instrText xml:space="preserve"> PAGE   \* MERGEFORMAT </w:instrText>
        </w:r>
        <w:r w:rsidRPr="00600C5D">
          <w:rPr>
            <w:rFonts w:asciiTheme="minorHAnsi" w:hAnsiTheme="minorHAnsi"/>
          </w:rPr>
          <w:fldChar w:fldCharType="separate"/>
        </w:r>
        <w:r w:rsidR="00116095">
          <w:rPr>
            <w:rFonts w:asciiTheme="minorHAnsi" w:hAnsiTheme="minorHAnsi"/>
            <w:noProof/>
          </w:rPr>
          <w:t>6</w:t>
        </w:r>
        <w:r w:rsidRPr="00600C5D">
          <w:rPr>
            <w:rFonts w:asciiTheme="minorHAnsi" w:hAnsiTheme="minorHAnsi"/>
            <w:noProof/>
          </w:rPr>
          <w:fldChar w:fldCharType="end"/>
        </w:r>
      </w:p>
    </w:sdtContent>
  </w:sdt>
  <w:p w:rsidR="002712BD" w:rsidRDefault="002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88" w:rsidRDefault="009C2F88" w:rsidP="00190C24">
      <w:r>
        <w:separator/>
      </w:r>
    </w:p>
  </w:footnote>
  <w:footnote w:type="continuationSeparator" w:id="0">
    <w:p w:rsidR="009C2F88" w:rsidRDefault="009C2F88" w:rsidP="0019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EE046F"/>
    <w:multiLevelType w:val="hybridMultilevel"/>
    <w:tmpl w:val="6914C23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2AF70341"/>
    <w:multiLevelType w:val="hybridMultilevel"/>
    <w:tmpl w:val="8214A2A8"/>
    <w:lvl w:ilvl="0" w:tplc="AD10BF54">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1F599B"/>
    <w:multiLevelType w:val="hybridMultilevel"/>
    <w:tmpl w:val="9DFA3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57DE2CEC"/>
    <w:multiLevelType w:val="hybridMultilevel"/>
    <w:tmpl w:val="461635E4"/>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8"/>
    <w:rsid w:val="0002155B"/>
    <w:rsid w:val="000425F7"/>
    <w:rsid w:val="000436FC"/>
    <w:rsid w:val="000B38A9"/>
    <w:rsid w:val="000B61AC"/>
    <w:rsid w:val="000F7FDE"/>
    <w:rsid w:val="00116095"/>
    <w:rsid w:val="00190C24"/>
    <w:rsid w:val="00226944"/>
    <w:rsid w:val="002371F7"/>
    <w:rsid w:val="002712BD"/>
    <w:rsid w:val="002C3128"/>
    <w:rsid w:val="002F78A2"/>
    <w:rsid w:val="00385A56"/>
    <w:rsid w:val="003F643A"/>
    <w:rsid w:val="00404BCA"/>
    <w:rsid w:val="004E5BD2"/>
    <w:rsid w:val="00574D65"/>
    <w:rsid w:val="005F4331"/>
    <w:rsid w:val="00600C5D"/>
    <w:rsid w:val="006239A5"/>
    <w:rsid w:val="00627E77"/>
    <w:rsid w:val="00636B71"/>
    <w:rsid w:val="0068146D"/>
    <w:rsid w:val="00697DAC"/>
    <w:rsid w:val="006C3D8E"/>
    <w:rsid w:val="00743639"/>
    <w:rsid w:val="007A156C"/>
    <w:rsid w:val="007B53D1"/>
    <w:rsid w:val="0080579A"/>
    <w:rsid w:val="0083781A"/>
    <w:rsid w:val="008C1B23"/>
    <w:rsid w:val="008E574E"/>
    <w:rsid w:val="00907963"/>
    <w:rsid w:val="0095518D"/>
    <w:rsid w:val="0096078C"/>
    <w:rsid w:val="0096595E"/>
    <w:rsid w:val="009B6A49"/>
    <w:rsid w:val="009B7893"/>
    <w:rsid w:val="009C2F88"/>
    <w:rsid w:val="009E5EE5"/>
    <w:rsid w:val="009F02B3"/>
    <w:rsid w:val="00A103F7"/>
    <w:rsid w:val="00A47F67"/>
    <w:rsid w:val="00A65710"/>
    <w:rsid w:val="00AA280C"/>
    <w:rsid w:val="00AB0A25"/>
    <w:rsid w:val="00AC555D"/>
    <w:rsid w:val="00AD2501"/>
    <w:rsid w:val="00B33337"/>
    <w:rsid w:val="00B8699D"/>
    <w:rsid w:val="00B9771E"/>
    <w:rsid w:val="00BA32ED"/>
    <w:rsid w:val="00BC4AA9"/>
    <w:rsid w:val="00C0519D"/>
    <w:rsid w:val="00CB07AD"/>
    <w:rsid w:val="00CD793C"/>
    <w:rsid w:val="00CF4D1D"/>
    <w:rsid w:val="00D01CD2"/>
    <w:rsid w:val="00D75050"/>
    <w:rsid w:val="00D842DF"/>
    <w:rsid w:val="00DA7365"/>
    <w:rsid w:val="00DC5E03"/>
    <w:rsid w:val="00EF474F"/>
    <w:rsid w:val="00EF4AC5"/>
    <w:rsid w:val="00F01391"/>
    <w:rsid w:val="00F367B3"/>
    <w:rsid w:val="00F447A2"/>
    <w:rsid w:val="00FD2EF6"/>
    <w:rsid w:val="00FE5AAD"/>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4FB8B1"/>
  <w15:docId w15:val="{A9AA21DC-BC79-4E14-8A99-AFA31FF6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63"/>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LightList-Accent61">
    <w:name w:val="Light List - Accent 61"/>
    <w:basedOn w:val="TableNormal"/>
    <w:next w:val="LightList-Accent6"/>
    <w:uiPriority w:val="71"/>
    <w:rsid w:val="00600C5D"/>
    <w:rPr>
      <w:rFonts w:ascii="Cambria" w:eastAsia="MS Mincho" w:hAnsi="Cambria" w:cs="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600C5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Accent31">
    <w:name w:val="Light List - Accent 31"/>
    <w:basedOn w:val="TableNormal"/>
    <w:next w:val="LightList-Accent3"/>
    <w:uiPriority w:val="71"/>
    <w:rsid w:val="00600C5D"/>
    <w:rPr>
      <w:rFonts w:ascii="Cambria" w:eastAsia="MS Mincho" w:hAnsi="Cambria"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rsid w:val="00600C5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Grid-Accent51">
    <w:name w:val="Light Grid - Accent 51"/>
    <w:basedOn w:val="TableNormal"/>
    <w:next w:val="LightGrid-Accent5"/>
    <w:uiPriority w:val="72"/>
    <w:rsid w:val="00CF4D1D"/>
    <w:rPr>
      <w:rFonts w:ascii="Cambria" w:eastAsia="MS Mincho" w:hAnsi="Cambria" w:cs="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rsid w:val="00CF4D1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52">
    <w:name w:val="Light Grid - Accent 52"/>
    <w:basedOn w:val="TableNormal"/>
    <w:next w:val="LightGrid-Accent5"/>
    <w:uiPriority w:val="72"/>
    <w:rsid w:val="00CF4D1D"/>
    <w:rPr>
      <w:rFonts w:ascii="Cambria" w:eastAsia="MS Mincho" w:hAnsi="Cambria" w:cs="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72"/>
    <w:rsid w:val="00CF4D1D"/>
    <w:rPr>
      <w:rFonts w:ascii="Cambria" w:eastAsia="MS Mincho" w:hAnsi="Cambria" w:cs="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72"/>
    <w:rsid w:val="00CF4D1D"/>
    <w:rPr>
      <w:rFonts w:ascii="Cambria" w:eastAsia="MS Mincho" w:hAnsi="Cambria" w:cs="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5">
    <w:name w:val="Light Grid - Accent 55"/>
    <w:basedOn w:val="TableNormal"/>
    <w:next w:val="LightGrid-Accent5"/>
    <w:uiPriority w:val="72"/>
    <w:rsid w:val="00CF4D1D"/>
    <w:rPr>
      <w:rFonts w:ascii="Cambria" w:eastAsia="MS Mincho" w:hAnsi="Cambria" w:cs="Times New Roman"/>
      <w:sz w:val="20"/>
      <w:szCs w:val="20"/>
      <w:lang w:eastAsia="zh-CN"/>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paragraph" w:styleId="FootnoteText">
    <w:name w:val="footnote text"/>
    <w:basedOn w:val="Normal"/>
    <w:link w:val="FootnoteTextChar"/>
    <w:uiPriority w:val="99"/>
    <w:semiHidden/>
    <w:unhideWhenUsed/>
    <w:rsid w:val="00A10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03F7"/>
    <w:rPr>
      <w:rFonts w:ascii="Arial" w:hAnsi="Arial"/>
      <w:sz w:val="20"/>
      <w:szCs w:val="20"/>
    </w:rPr>
  </w:style>
  <w:style w:type="character" w:styleId="FootnoteReference">
    <w:name w:val="footnote reference"/>
    <w:basedOn w:val="DefaultParagraphFont"/>
    <w:uiPriority w:val="99"/>
    <w:semiHidden/>
    <w:unhideWhenUsed/>
    <w:rsid w:val="00A10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4-page-portrait-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2023-08-10T23:38:28+00:00</PPModeratedDate>
    <PPLastReviewedDate xmlns="687c0ba5-25f6-467d-a8e9-4285ca7a69ae">2023-08-10T23:38:28+00:00</PPLastReviewedDate>
    <PPContentAuthor xmlns="687c0ba5-25f6-467d-a8e9-4285ca7a69ae">
      <UserInfo>
        <DisplayName>System Account</DisplayName>
        <AccountId>1073741823</AccountId>
        <AccountType/>
      </UserInfo>
    </PPContentAuthor>
    <PPContentOwner xmlns="687c0ba5-25f6-467d-a8e9-4285ca7a69ae">
      <UserInfo>
        <DisplayName/>
        <AccountId xsi:nil="true"/>
        <AccountType/>
      </UserInfo>
    </PPContentOwner>
    <PPSubmittedDate xmlns="687c0ba5-25f6-467d-a8e9-4285ca7a69ae">2023-08-10T23:37:30+00:00</PPSubmittedDate>
    <PPPublishedNotificationAddresses xmlns="687c0ba5-25f6-467d-a8e9-4285ca7a69ae" xsi:nil="true"/>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7FBF9-E795-4FC0-964F-851676A94C1F}"/>
</file>

<file path=customXml/itemProps2.xml><?xml version="1.0" encoding="utf-8"?>
<ds:datastoreItem xmlns:ds="http://schemas.openxmlformats.org/officeDocument/2006/customXml" ds:itemID="{24B4C812-2C43-4DC8-B193-9004E33B2F67}"/>
</file>

<file path=customXml/itemProps3.xml><?xml version="1.0" encoding="utf-8"?>
<ds:datastoreItem xmlns:ds="http://schemas.openxmlformats.org/officeDocument/2006/customXml" ds:itemID="{DDCA628D-37D3-4479-9DA8-36DF607F3023}"/>
</file>

<file path=customXml/itemProps4.xml><?xml version="1.0" encoding="utf-8"?>
<ds:datastoreItem xmlns:ds="http://schemas.openxmlformats.org/officeDocument/2006/customXml" ds:itemID="{7FA1188A-50E4-4D28-BD2A-B4C93ECF8E8D}"/>
</file>

<file path=docProps/app.xml><?xml version="1.0" encoding="utf-8"?>
<Properties xmlns="http://schemas.openxmlformats.org/officeDocument/2006/extended-properties" xmlns:vt="http://schemas.openxmlformats.org/officeDocument/2006/docPropsVTypes">
  <Template>ecce-a4-page-portrait-option-1 (2).dotx</Template>
  <TotalTime>40</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Early Childhood and Community Engagement A4 page portrait - Option 1</vt:lpstr>
    </vt:vector>
  </TitlesOfParts>
  <Company>Queensland Government</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of age-appropriate pedagogies in action: inquiry learning </dc:title>
  <dc:creator>GRANT, Sandra</dc:creator>
  <cp:keywords>Early Childhood and Community Engagement A4 page portrait - Option 1; ecec msword;</cp:keywords>
  <cp:lastModifiedBy>COOPER, Mark</cp:lastModifiedBy>
  <cp:revision>5</cp:revision>
  <cp:lastPrinted>2018-01-16T02:55:00Z</cp:lastPrinted>
  <dcterms:created xsi:type="dcterms:W3CDTF">2019-01-10T01:57:00Z</dcterms:created>
  <dcterms:modified xsi:type="dcterms:W3CDTF">2019-01-11T02:09:00Z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