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04CF" w14:textId="16180096" w:rsidR="00A83DC9" w:rsidRPr="00A83DC9" w:rsidRDefault="00A83DC9" w:rsidP="00A34479">
      <w:pPr>
        <w:tabs>
          <w:tab w:val="left" w:pos="1980"/>
        </w:tabs>
        <w:ind w:left="1980" w:hanging="1980"/>
        <w:rPr>
          <w:b/>
          <w:bCs/>
          <w:sz w:val="24"/>
          <w:szCs w:val="21"/>
        </w:rPr>
      </w:pPr>
      <w:r>
        <w:rPr>
          <w:b/>
          <w:bCs/>
          <w:sz w:val="24"/>
          <w:szCs w:val="21"/>
        </w:rPr>
        <w:t>C</w:t>
      </w:r>
      <w:r w:rsidR="001E61E8">
        <w:rPr>
          <w:b/>
          <w:bCs/>
          <w:sz w:val="24"/>
          <w:szCs w:val="21"/>
        </w:rPr>
        <w:t>ONNECTING PLAYGROUPS WITH COMMUNITY TRANSCRIPT</w:t>
      </w:r>
    </w:p>
    <w:p w14:paraId="599DEDC3" w14:textId="1492379B" w:rsidR="008B13EF" w:rsidRDefault="008B13EF" w:rsidP="00A34479">
      <w:pPr>
        <w:tabs>
          <w:tab w:val="left" w:pos="1980"/>
        </w:tabs>
        <w:ind w:left="1980" w:hanging="1980"/>
      </w:pPr>
      <w:r w:rsidRPr="008B13EF">
        <w:t>Dean Wrobel</w:t>
      </w:r>
      <w:r>
        <w:t>:</w:t>
      </w:r>
      <w:r>
        <w:tab/>
        <w:t>In my role supporting a facilitator and finding the correct facilitator for our Play to Learn program is essential.  They're the frontline workers who are going to be engaging with these families and children and working with the children to develop their skills and their developmental areas.</w:t>
      </w:r>
    </w:p>
    <w:p w14:paraId="1AB72C95" w14:textId="77777777" w:rsidR="008B13EF" w:rsidRDefault="008B13EF" w:rsidP="00A34479">
      <w:pPr>
        <w:tabs>
          <w:tab w:val="left" w:pos="1980"/>
        </w:tabs>
        <w:ind w:left="1980" w:hanging="1980"/>
      </w:pPr>
      <w:r w:rsidRPr="008B13EF">
        <w:t>Andrew McMahon</w:t>
      </w:r>
      <w:r>
        <w:t>:</w:t>
      </w:r>
      <w:r>
        <w:tab/>
        <w:t xml:space="preserve">Partnerships with </w:t>
      </w:r>
      <w:r w:rsidR="002F75F0">
        <w:t xml:space="preserve">other services within the community are absolutely the key success factor to these playgroups.  Being the fact that the ongoing longevity of these playgroups </w:t>
      </w:r>
      <w:r w:rsidR="00543DDC">
        <w:t xml:space="preserve">depends upon key stakeholders in the community to support the families to continue to achieve their goals of continuing to meet every week.  </w:t>
      </w:r>
      <w:r w:rsidR="00E924AD">
        <w:t xml:space="preserve">These organisations </w:t>
      </w:r>
      <w:r w:rsidR="00F31BB3">
        <w:t>can provide a venue and ongoing support to families to feel that they're not doing it alone.</w:t>
      </w:r>
    </w:p>
    <w:p w14:paraId="00360256" w14:textId="77777777" w:rsidR="00F31BB3" w:rsidRDefault="005816BB" w:rsidP="005816BB">
      <w:pPr>
        <w:tabs>
          <w:tab w:val="left" w:pos="1980"/>
        </w:tabs>
        <w:ind w:left="1980" w:hanging="1980"/>
      </w:pPr>
      <w:r w:rsidRPr="005816BB">
        <w:t>Mikayla Cronin</w:t>
      </w:r>
      <w:r>
        <w:t>:</w:t>
      </w:r>
      <w:r>
        <w:tab/>
        <w:t xml:space="preserve">To find out about the services in the area I try and get into the network groups and go along to those meetings to find out who's around, who can offer me support and the families, and get them to come out and talk to the families face to face.  I find that </w:t>
      </w:r>
      <w:r w:rsidR="00BE5571">
        <w:t xml:space="preserve">is a lot more helpful than me relaying back.  If they can make that connection with the service face to face it really helps them then to be able to go into the service themselves.  </w:t>
      </w:r>
    </w:p>
    <w:p w14:paraId="3304452E" w14:textId="77777777" w:rsidR="00571F27" w:rsidRDefault="007D2F18" w:rsidP="005816BB">
      <w:pPr>
        <w:tabs>
          <w:tab w:val="left" w:pos="1980"/>
        </w:tabs>
        <w:ind w:left="1980" w:hanging="1980"/>
      </w:pPr>
      <w:r>
        <w:t>Pam Dunn:</w:t>
      </w:r>
      <w:r>
        <w:tab/>
        <w:t xml:space="preserve">Some of the ways we link our young people in with other services can - well, an example I can give you is during our group on Tuesday this week I had a young mother came up to me, was very concerned about her son's late language development.  </w:t>
      </w:r>
      <w:r w:rsidR="00CD48FC">
        <w:t xml:space="preserve">We had a conversation about that.  I gave her some literature from </w:t>
      </w:r>
      <w:r w:rsidR="00571F27">
        <w:t xml:space="preserve">a speech pathologist who had come to our group previously.  We chatted about that and went through the information together.  </w:t>
      </w:r>
    </w:p>
    <w:p w14:paraId="45DEC86F" w14:textId="77777777" w:rsidR="007D2F18" w:rsidRDefault="00571F27" w:rsidP="005816BB">
      <w:pPr>
        <w:tabs>
          <w:tab w:val="left" w:pos="1980"/>
        </w:tabs>
        <w:ind w:left="1980" w:hanging="1980"/>
      </w:pPr>
      <w:r>
        <w:tab/>
        <w:t xml:space="preserve">Then she asked if she could speak with our child health nurse.  She feels as though she may need a referral then on.  </w:t>
      </w:r>
      <w:proofErr w:type="gramStart"/>
      <w:r>
        <w:t>So</w:t>
      </w:r>
      <w:proofErr w:type="gramEnd"/>
      <w:r>
        <w:t xml:space="preserve"> I was able to book her in to see our child health nurse and hopefully that will be sorted.</w:t>
      </w:r>
    </w:p>
    <w:p w14:paraId="0EBC2092" w14:textId="77777777" w:rsidR="00B0190A" w:rsidRDefault="00571F27" w:rsidP="007C6179">
      <w:pPr>
        <w:tabs>
          <w:tab w:val="left" w:pos="1980"/>
        </w:tabs>
        <w:ind w:left="1980" w:hanging="1980"/>
      </w:pPr>
      <w:r w:rsidRPr="00571F27">
        <w:lastRenderedPageBreak/>
        <w:t>Dean Wrobel</w:t>
      </w:r>
      <w:r>
        <w:t>:</w:t>
      </w:r>
      <w:r>
        <w:tab/>
        <w:t xml:space="preserve">We do have a stakeholder management plan as well that we have in place for our region.  </w:t>
      </w:r>
      <w:proofErr w:type="gramStart"/>
      <w:r>
        <w:t>So</w:t>
      </w:r>
      <w:proofErr w:type="gramEnd"/>
      <w:r>
        <w:t xml:space="preserve"> this is a specific I guess document that we have created with the teams and myself in making sure that within each area that </w:t>
      </w:r>
      <w:r w:rsidR="007C6179">
        <w:t xml:space="preserve">we are running a playgroup we have all the service providers that are relevant to I guess our families and families within the area.  </w:t>
      </w:r>
      <w:proofErr w:type="gramStart"/>
      <w:r w:rsidR="007C6179">
        <w:t>So</w:t>
      </w:r>
      <w:proofErr w:type="gramEnd"/>
      <w:r w:rsidR="007C6179">
        <w:t xml:space="preserve"> it could be neighbourhood centres, community centres, health services, education services.  </w:t>
      </w:r>
    </w:p>
    <w:p w14:paraId="623A3723" w14:textId="77777777" w:rsidR="00A34479" w:rsidRDefault="00B0190A" w:rsidP="007C6179">
      <w:pPr>
        <w:tabs>
          <w:tab w:val="left" w:pos="1980"/>
        </w:tabs>
        <w:ind w:left="1980" w:hanging="1980"/>
      </w:pPr>
      <w:r>
        <w:tab/>
      </w:r>
      <w:r w:rsidR="007C6179">
        <w:t>Any and all of the above will be in this stakeholder management plan that we then we'll have a look at those services and see I guess how relevant it is for us to be engaging with them.  How regularly we should be engaging with them to sort of build those relationships and keep those relationships strong.</w:t>
      </w:r>
    </w:p>
    <w:p w14:paraId="6E621919" w14:textId="77777777" w:rsidR="00642E9E" w:rsidRDefault="00642E9E" w:rsidP="007C6179">
      <w:pPr>
        <w:tabs>
          <w:tab w:val="left" w:pos="1980"/>
        </w:tabs>
        <w:ind w:left="1980" w:hanging="1980"/>
      </w:pPr>
      <w:r>
        <w:t xml:space="preserve">[Music] </w:t>
      </w:r>
    </w:p>
    <w:p w14:paraId="4469B6B0" w14:textId="77777777" w:rsidR="00642E9E" w:rsidRPr="001501A0" w:rsidRDefault="00642E9E" w:rsidP="007C6179">
      <w:pPr>
        <w:tabs>
          <w:tab w:val="left" w:pos="1980"/>
        </w:tabs>
        <w:ind w:left="1980" w:hanging="1980"/>
      </w:pPr>
      <w:r>
        <w:t xml:space="preserve">[Singing] </w:t>
      </w:r>
    </w:p>
    <w:p w14:paraId="26925947" w14:textId="1A97614D" w:rsidR="00605343" w:rsidRPr="0007769F" w:rsidRDefault="00605343" w:rsidP="0007769F">
      <w:pPr>
        <w:rPr>
          <w:b/>
          <w:sz w:val="24"/>
          <w:szCs w:val="24"/>
          <w:u w:val="single"/>
        </w:rPr>
      </w:pPr>
    </w:p>
    <w:sectPr w:rsidR="00605343" w:rsidRPr="0007769F"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3B0E" w14:textId="77777777" w:rsidR="0023740C" w:rsidRDefault="0023740C">
      <w:r>
        <w:separator/>
      </w:r>
    </w:p>
  </w:endnote>
  <w:endnote w:type="continuationSeparator" w:id="0">
    <w:p w14:paraId="1F28DC88" w14:textId="77777777" w:rsidR="0023740C" w:rsidRDefault="0023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73DB" w14:textId="77777777" w:rsidR="0023740C" w:rsidRDefault="0023740C">
      <w:r>
        <w:separator/>
      </w:r>
    </w:p>
  </w:footnote>
  <w:footnote w:type="continuationSeparator" w:id="0">
    <w:p w14:paraId="6188784F" w14:textId="77777777" w:rsidR="0023740C" w:rsidRDefault="00237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525B" w14:textId="3DF9674C"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Pr>
        <w:noProof/>
        <w:sz w:val="18"/>
      </w:rPr>
      <w:t>2</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6B78"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3C875736"/>
    <w:multiLevelType w:val="multilevel"/>
    <w:tmpl w:val="F88CB6C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7"/>
  </w:num>
  <w:num w:numId="11">
    <w:abstractNumId w:val="7"/>
  </w:num>
  <w:num w:numId="12">
    <w:abstractNumId w:val="3"/>
  </w:num>
  <w:num w:numId="13">
    <w:abstractNumId w:val="3"/>
  </w:num>
  <w:num w:numId="14">
    <w:abstractNumId w:val="3"/>
  </w:num>
  <w:num w:numId="15">
    <w:abstractNumId w:val="2"/>
  </w:num>
  <w:num w:numId="16">
    <w:abstractNumId w:val="6"/>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41CF"/>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7769F"/>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3C"/>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1E8"/>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40C"/>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2B54"/>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5F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1C"/>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90"/>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542"/>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26BD"/>
    <w:rsid w:val="00502B6F"/>
    <w:rsid w:val="00503A53"/>
    <w:rsid w:val="00503D73"/>
    <w:rsid w:val="00503F01"/>
    <w:rsid w:val="005040CE"/>
    <w:rsid w:val="00504BEE"/>
    <w:rsid w:val="00507CD3"/>
    <w:rsid w:val="00507D04"/>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3DDC"/>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1F27"/>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6BB"/>
    <w:rsid w:val="005819BC"/>
    <w:rsid w:val="00581C51"/>
    <w:rsid w:val="00582256"/>
    <w:rsid w:val="005839CE"/>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75A"/>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E9E"/>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6179"/>
    <w:rsid w:val="007C751B"/>
    <w:rsid w:val="007D144D"/>
    <w:rsid w:val="007D297A"/>
    <w:rsid w:val="007D2F18"/>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3EF"/>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47AE"/>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4378"/>
    <w:rsid w:val="0095469C"/>
    <w:rsid w:val="00955537"/>
    <w:rsid w:val="00956410"/>
    <w:rsid w:val="00957C1B"/>
    <w:rsid w:val="00957D74"/>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3DC9"/>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190A"/>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571"/>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8FC"/>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4AA5"/>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4AD"/>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BB3"/>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5F32D"/>
  <w15:chartTrackingRefBased/>
  <w15:docId w15:val="{FF7DAED8-60F1-4C77-B473-53DDA971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2023-09-18T04:28:04+00:00</PPLastReviewedDate>
    <PPModeratedDate xmlns="687c0ba5-25f6-467d-a8e9-4285ca7a69ae">2023-09-18T04:28:04+00:00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4CDA204D-B99C-44BD-A9EE-2E520FCF1AB7}">
  <ds:schemaRefs>
    <ds:schemaRef ds:uri="http://schemas.openxmlformats.org/officeDocument/2006/bibliography"/>
  </ds:schemaRefs>
</ds:datastoreItem>
</file>

<file path=customXml/itemProps2.xml><?xml version="1.0" encoding="utf-8"?>
<ds:datastoreItem xmlns:ds="http://schemas.openxmlformats.org/officeDocument/2006/customXml" ds:itemID="{51BF51C5-E8C1-417D-A937-17F51FBA0118}"/>
</file>

<file path=customXml/itemProps3.xml><?xml version="1.0" encoding="utf-8"?>
<ds:datastoreItem xmlns:ds="http://schemas.openxmlformats.org/officeDocument/2006/customXml" ds:itemID="{1A843B61-1002-4FE8-830F-AC78C52D9830}"/>
</file>

<file path=customXml/itemProps4.xml><?xml version="1.0" encoding="utf-8"?>
<ds:datastoreItem xmlns:ds="http://schemas.openxmlformats.org/officeDocument/2006/customXml" ds:itemID="{36D3F33B-7873-4145-A754-F7341ACCF8AD}"/>
</file>

<file path=docProps/app.xml><?xml version="1.0" encoding="utf-8"?>
<Properties xmlns="http://schemas.openxmlformats.org/officeDocument/2006/extended-properties" xmlns:vt="http://schemas.openxmlformats.org/officeDocument/2006/docPropsVTypes">
  <Template>Normal.dotm</Template>
  <TotalTime>10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2701</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playgroups with community</dc:title>
  <dc:subject>Connecting playgroups with community</dc:subject>
  <dc:creator>Queensland Government</dc:creator>
  <cp:keywords>Connecting playgroups; playgroup resources</cp:keywords>
  <cp:revision>6</cp:revision>
  <cp:lastPrinted>2017-04-10T03:38:00Z</cp:lastPrinted>
  <dcterms:created xsi:type="dcterms:W3CDTF">2023-09-12T22:25:00Z</dcterms:created>
  <dcterms:modified xsi:type="dcterms:W3CDTF">2023-09-13T00:29:00Z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